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92" w:type="dxa"/>
        <w:tblLook w:val="04A0" w:firstRow="1" w:lastRow="0" w:firstColumn="1" w:lastColumn="0" w:noHBand="0" w:noVBand="1"/>
      </w:tblPr>
      <w:tblGrid>
        <w:gridCol w:w="2826"/>
        <w:gridCol w:w="2092"/>
        <w:gridCol w:w="2388"/>
        <w:gridCol w:w="2113"/>
        <w:gridCol w:w="2083"/>
        <w:gridCol w:w="2028"/>
        <w:gridCol w:w="2062"/>
      </w:tblGrid>
      <w:tr w:rsidR="00F33D22" w14:paraId="1B89D237" w14:textId="77777777" w:rsidTr="00F33D22">
        <w:trPr>
          <w:trHeight w:val="270"/>
        </w:trPr>
        <w:tc>
          <w:tcPr>
            <w:tcW w:w="2856" w:type="dxa"/>
          </w:tcPr>
          <w:p w14:paraId="560B7B19" w14:textId="2FBA85E4" w:rsidR="00F33D22" w:rsidRPr="00F93305" w:rsidRDefault="00F33D22">
            <w:pPr>
              <w:rPr>
                <w:b/>
                <w:bCs/>
              </w:rPr>
            </w:pPr>
            <w:r w:rsidRPr="00F93305">
              <w:rPr>
                <w:b/>
                <w:bCs/>
                <w:sz w:val="40"/>
                <w:szCs w:val="40"/>
              </w:rPr>
              <w:t xml:space="preserve">Year: </w:t>
            </w:r>
            <w:r>
              <w:rPr>
                <w:b/>
                <w:bCs/>
                <w:sz w:val="40"/>
                <w:szCs w:val="40"/>
              </w:rPr>
              <w:t>1</w:t>
            </w:r>
            <w:r w:rsidR="00D1596A">
              <w:rPr>
                <w:b/>
                <w:bCs/>
                <w:sz w:val="40"/>
                <w:szCs w:val="40"/>
              </w:rPr>
              <w:t>1</w:t>
            </w:r>
            <w:r>
              <w:rPr>
                <w:b/>
                <w:bCs/>
                <w:sz w:val="40"/>
                <w:szCs w:val="40"/>
              </w:rPr>
              <w:t xml:space="preserve"> HSC</w:t>
            </w:r>
          </w:p>
        </w:tc>
        <w:tc>
          <w:tcPr>
            <w:tcW w:w="10665" w:type="dxa"/>
            <w:gridSpan w:val="5"/>
          </w:tcPr>
          <w:p w14:paraId="3C200811" w14:textId="08BF0BBE" w:rsidR="00F33D22" w:rsidRDefault="00F33D22">
            <w:r>
              <w:rPr>
                <w:b/>
                <w:bCs/>
              </w:rPr>
              <w:t>Curriculum Intent:</w:t>
            </w:r>
            <w:r>
              <w:t xml:space="preserve"> Health and Social Care introduces students to the specialist knowledge and skills needed to work in various care settings. Underpinning the qualification is a focus on core values and communicating with individuals to maintain their dignity and sense of being valued. This is developed through an investigation into supporting individuals at different life stages and through different life events and planning and carrying out creative activities and knowing their benefits. The skills learned will be useful for all students in their future education and employment.</w:t>
            </w:r>
          </w:p>
        </w:tc>
        <w:tc>
          <w:tcPr>
            <w:tcW w:w="2071" w:type="dxa"/>
            <w:vAlign w:val="center"/>
          </w:tcPr>
          <w:p w14:paraId="33E23690" w14:textId="0927C616" w:rsidR="00F33D22" w:rsidRDefault="00F33D22" w:rsidP="00066D4B">
            <w:pPr>
              <w:jc w:val="center"/>
            </w:pPr>
            <w:r>
              <w:rPr>
                <w:noProof/>
              </w:rPr>
              <w:drawing>
                <wp:inline distT="0" distB="0" distL="0" distR="0" wp14:anchorId="2BE1F215" wp14:editId="76507F12">
                  <wp:extent cx="969645" cy="8413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 cy="841375"/>
                          </a:xfrm>
                          <a:prstGeom prst="rect">
                            <a:avLst/>
                          </a:prstGeom>
                          <a:noFill/>
                        </pic:spPr>
                      </pic:pic>
                    </a:graphicData>
                  </a:graphic>
                </wp:inline>
              </w:drawing>
            </w:r>
          </w:p>
        </w:tc>
      </w:tr>
      <w:tr w:rsidR="00F33D22" w14:paraId="5AE831DB" w14:textId="77777777" w:rsidTr="00F33D22">
        <w:trPr>
          <w:trHeight w:val="270"/>
        </w:trPr>
        <w:tc>
          <w:tcPr>
            <w:tcW w:w="2856" w:type="dxa"/>
          </w:tcPr>
          <w:p w14:paraId="11524979" w14:textId="55B4DE40" w:rsidR="00F33D22" w:rsidRPr="00F33D22" w:rsidRDefault="00F33D22">
            <w:pPr>
              <w:rPr>
                <w:b/>
                <w:bCs/>
                <w:sz w:val="32"/>
                <w:szCs w:val="32"/>
              </w:rPr>
            </w:pPr>
            <w:r w:rsidRPr="00F33D22">
              <w:rPr>
                <w:b/>
                <w:bCs/>
                <w:sz w:val="32"/>
                <w:szCs w:val="32"/>
              </w:rPr>
              <w:t>Unit title: Cambridge National Level 2 Health and Social Care</w:t>
            </w:r>
          </w:p>
        </w:tc>
        <w:tc>
          <w:tcPr>
            <w:tcW w:w="4493" w:type="dxa"/>
            <w:gridSpan w:val="2"/>
            <w:vAlign w:val="center"/>
          </w:tcPr>
          <w:p w14:paraId="3AA3884F" w14:textId="77777777" w:rsidR="00F33D22" w:rsidRPr="00066D4B" w:rsidRDefault="00F33D22" w:rsidP="00066D4B">
            <w:pPr>
              <w:jc w:val="center"/>
              <w:rPr>
                <w:b/>
                <w:bCs/>
              </w:rPr>
            </w:pPr>
            <w:r w:rsidRPr="00066D4B">
              <w:rPr>
                <w:b/>
                <w:bCs/>
              </w:rPr>
              <w:t>Term 1</w:t>
            </w:r>
          </w:p>
          <w:p w14:paraId="5804F64A" w14:textId="5192B677" w:rsidR="00F33D22" w:rsidRPr="00066D4B" w:rsidRDefault="00F33D22" w:rsidP="00066D4B">
            <w:pPr>
              <w:jc w:val="center"/>
              <w:rPr>
                <w:i/>
                <w:iCs/>
              </w:rPr>
            </w:pPr>
            <w:r>
              <w:rPr>
                <w:i/>
                <w:iCs/>
              </w:rPr>
              <w:t>R03</w:t>
            </w:r>
            <w:r w:rsidR="00057AC0">
              <w:rPr>
                <w:i/>
                <w:iCs/>
              </w:rPr>
              <w:t>4</w:t>
            </w:r>
            <w:r>
              <w:rPr>
                <w:i/>
                <w:iCs/>
              </w:rPr>
              <w:t xml:space="preserve"> </w:t>
            </w:r>
            <w:r w:rsidR="00057AC0">
              <w:rPr>
                <w:i/>
                <w:iCs/>
              </w:rPr>
              <w:t>creative and therapeutic activities</w:t>
            </w:r>
            <w:r>
              <w:rPr>
                <w:i/>
                <w:iCs/>
              </w:rPr>
              <w:t xml:space="preserve"> (</w:t>
            </w:r>
            <w:proofErr w:type="spellStart"/>
            <w:r>
              <w:rPr>
                <w:i/>
                <w:iCs/>
              </w:rPr>
              <w:t>cw</w:t>
            </w:r>
            <w:proofErr w:type="spellEnd"/>
            <w:r>
              <w:rPr>
                <w:i/>
                <w:iCs/>
              </w:rPr>
              <w:t>)</w:t>
            </w:r>
          </w:p>
        </w:tc>
        <w:tc>
          <w:tcPr>
            <w:tcW w:w="4144" w:type="dxa"/>
            <w:gridSpan w:val="2"/>
            <w:vAlign w:val="center"/>
          </w:tcPr>
          <w:p w14:paraId="2F8B30E9" w14:textId="77777777" w:rsidR="00F33D22" w:rsidRPr="00066D4B" w:rsidRDefault="00F33D22" w:rsidP="00066D4B">
            <w:pPr>
              <w:jc w:val="center"/>
              <w:rPr>
                <w:b/>
                <w:bCs/>
              </w:rPr>
            </w:pPr>
            <w:r w:rsidRPr="00066D4B">
              <w:rPr>
                <w:b/>
                <w:bCs/>
              </w:rPr>
              <w:t>Term 2</w:t>
            </w:r>
          </w:p>
          <w:p w14:paraId="53003E38" w14:textId="5126AB37" w:rsidR="00F33D22" w:rsidRPr="00066D4B" w:rsidRDefault="00F33D22" w:rsidP="00066D4B">
            <w:pPr>
              <w:jc w:val="center"/>
              <w:rPr>
                <w:i/>
                <w:iCs/>
              </w:rPr>
            </w:pPr>
            <w:r w:rsidRPr="00853FDC">
              <w:rPr>
                <w:i/>
                <w:iCs/>
              </w:rPr>
              <w:t>R03</w:t>
            </w:r>
            <w:r w:rsidR="00057AC0">
              <w:rPr>
                <w:i/>
                <w:iCs/>
              </w:rPr>
              <w:t>4 creative and therapeutic activities</w:t>
            </w:r>
            <w:r w:rsidRPr="00853FDC">
              <w:rPr>
                <w:i/>
                <w:iCs/>
              </w:rPr>
              <w:t xml:space="preserve"> (</w:t>
            </w:r>
            <w:proofErr w:type="spellStart"/>
            <w:r w:rsidRPr="00853FDC">
              <w:rPr>
                <w:i/>
                <w:iCs/>
              </w:rPr>
              <w:t>cw</w:t>
            </w:r>
            <w:proofErr w:type="spellEnd"/>
            <w:r w:rsidRPr="00853FDC">
              <w:rPr>
                <w:i/>
                <w:iCs/>
              </w:rPr>
              <w:t>)</w:t>
            </w:r>
          </w:p>
        </w:tc>
        <w:tc>
          <w:tcPr>
            <w:tcW w:w="4099" w:type="dxa"/>
            <w:gridSpan w:val="2"/>
            <w:vAlign w:val="center"/>
          </w:tcPr>
          <w:p w14:paraId="005BBBA7" w14:textId="77777777" w:rsidR="00F33D22" w:rsidRPr="00066D4B" w:rsidRDefault="00F33D22" w:rsidP="00066D4B">
            <w:pPr>
              <w:jc w:val="center"/>
              <w:rPr>
                <w:b/>
                <w:bCs/>
              </w:rPr>
            </w:pPr>
            <w:r w:rsidRPr="00066D4B">
              <w:rPr>
                <w:b/>
                <w:bCs/>
              </w:rPr>
              <w:t>Term 3</w:t>
            </w:r>
          </w:p>
          <w:p w14:paraId="351B438E" w14:textId="16CF3D75" w:rsidR="00F33D22" w:rsidRPr="00066D4B" w:rsidRDefault="00F33D22" w:rsidP="00066D4B">
            <w:pPr>
              <w:jc w:val="center"/>
              <w:rPr>
                <w:i/>
                <w:iCs/>
              </w:rPr>
            </w:pPr>
            <w:r>
              <w:rPr>
                <w:i/>
                <w:iCs/>
              </w:rPr>
              <w:t>RO34 Creative and Therapeutic activities (</w:t>
            </w:r>
            <w:proofErr w:type="spellStart"/>
            <w:r>
              <w:rPr>
                <w:i/>
                <w:iCs/>
              </w:rPr>
              <w:t>cw</w:t>
            </w:r>
            <w:proofErr w:type="spellEnd"/>
            <w:r>
              <w:rPr>
                <w:i/>
                <w:iCs/>
              </w:rPr>
              <w:t>)</w:t>
            </w:r>
          </w:p>
        </w:tc>
      </w:tr>
      <w:tr w:rsidR="00AA64E6" w14:paraId="051E5741" w14:textId="77777777" w:rsidTr="00F33D22">
        <w:trPr>
          <w:trHeight w:val="270"/>
        </w:trPr>
        <w:tc>
          <w:tcPr>
            <w:tcW w:w="2856" w:type="dxa"/>
            <w:vAlign w:val="center"/>
          </w:tcPr>
          <w:p w14:paraId="18CD80B8" w14:textId="31269E64" w:rsidR="00F33D22" w:rsidRPr="00066D4B" w:rsidRDefault="00F33D22" w:rsidP="008A1798">
            <w:pPr>
              <w:jc w:val="center"/>
              <w:rPr>
                <w:b/>
                <w:bCs/>
                <w:sz w:val="24"/>
                <w:szCs w:val="24"/>
              </w:rPr>
            </w:pPr>
            <w:r w:rsidRPr="00066D4B">
              <w:rPr>
                <w:b/>
                <w:bCs/>
                <w:sz w:val="24"/>
                <w:szCs w:val="24"/>
              </w:rPr>
              <w:t>Topic Titles (in order of delivery)</w:t>
            </w:r>
          </w:p>
        </w:tc>
        <w:tc>
          <w:tcPr>
            <w:tcW w:w="2105" w:type="dxa"/>
          </w:tcPr>
          <w:p w14:paraId="0E94D07A" w14:textId="2E0897BC" w:rsidR="00F33D22" w:rsidRDefault="00F33D22" w:rsidP="008A1798">
            <w:pPr>
              <w:pStyle w:val="ListParagraph"/>
              <w:numPr>
                <w:ilvl w:val="0"/>
                <w:numId w:val="2"/>
              </w:numPr>
            </w:pPr>
            <w:r>
              <w:t>R03</w:t>
            </w:r>
            <w:r w:rsidR="00AA64E6">
              <w:t>4</w:t>
            </w:r>
          </w:p>
          <w:p w14:paraId="7CA8FD32" w14:textId="77777777" w:rsidR="00AA64E6" w:rsidRDefault="00F33D22" w:rsidP="00AA64E6">
            <w:pPr>
              <w:pStyle w:val="ListParagraph"/>
              <w:ind w:left="360"/>
            </w:pPr>
            <w:r>
              <w:t>– continuing from Y</w:t>
            </w:r>
            <w:r w:rsidR="00D1596A">
              <w:t>10</w:t>
            </w:r>
            <w:r>
              <w:t xml:space="preserve"> finishing Task 1 – </w:t>
            </w:r>
            <w:r w:rsidR="00AA64E6">
              <w:t>planning a creative activity with a specific age group</w:t>
            </w:r>
            <w:r>
              <w:t>.</w:t>
            </w:r>
          </w:p>
          <w:p w14:paraId="1ECFC460" w14:textId="69192ABB" w:rsidR="00AA64E6" w:rsidRDefault="00AA64E6" w:rsidP="00AA64E6">
            <w:pPr>
              <w:pStyle w:val="ListParagraph"/>
              <w:numPr>
                <w:ilvl w:val="0"/>
                <w:numId w:val="2"/>
              </w:numPr>
            </w:pPr>
            <w:r>
              <w:t>Start Task 2 – carrying out the creative activity.</w:t>
            </w:r>
          </w:p>
        </w:tc>
        <w:tc>
          <w:tcPr>
            <w:tcW w:w="2388" w:type="dxa"/>
          </w:tcPr>
          <w:p w14:paraId="654A3D94" w14:textId="634EC47B" w:rsidR="00F33D22" w:rsidRDefault="00F33D22" w:rsidP="007F7897">
            <w:r>
              <w:t>RO3</w:t>
            </w:r>
            <w:r w:rsidR="00AA64E6">
              <w:t>4</w:t>
            </w:r>
          </w:p>
          <w:p w14:paraId="6C293326" w14:textId="1534B24E" w:rsidR="00F33D22" w:rsidRDefault="00F33D22" w:rsidP="007F7897">
            <w:pPr>
              <w:pStyle w:val="ListParagraph"/>
              <w:numPr>
                <w:ilvl w:val="0"/>
                <w:numId w:val="7"/>
              </w:numPr>
            </w:pPr>
            <w:r>
              <w:t xml:space="preserve">Continuation </w:t>
            </w:r>
            <w:r w:rsidR="00AA64E6">
              <w:t xml:space="preserve">of </w:t>
            </w:r>
            <w:r w:rsidRPr="00310033">
              <w:t xml:space="preserve">Task 2 – </w:t>
            </w:r>
            <w:r w:rsidR="00AA64E6">
              <w:t>carrying out the creative activity</w:t>
            </w:r>
            <w:r w:rsidRPr="00310033">
              <w:t>.</w:t>
            </w:r>
          </w:p>
          <w:p w14:paraId="039C3796" w14:textId="77777777" w:rsidR="00F33D22" w:rsidRDefault="00F33D22" w:rsidP="007F7897">
            <w:pPr>
              <w:pStyle w:val="ListParagraph"/>
              <w:numPr>
                <w:ilvl w:val="0"/>
                <w:numId w:val="7"/>
              </w:numPr>
            </w:pPr>
            <w:r>
              <w:t>Re-cap of RO32</w:t>
            </w:r>
          </w:p>
          <w:p w14:paraId="1B0D35DC" w14:textId="77777777" w:rsidR="00F33D22" w:rsidRDefault="00F33D22" w:rsidP="007F7897">
            <w:pPr>
              <w:pStyle w:val="ListParagraph"/>
              <w:numPr>
                <w:ilvl w:val="0"/>
                <w:numId w:val="24"/>
              </w:numPr>
            </w:pPr>
            <w:r>
              <w:t>Rights of service users</w:t>
            </w:r>
          </w:p>
          <w:p w14:paraId="64D7ED85" w14:textId="77777777" w:rsidR="00F33D22" w:rsidRDefault="00F33D22" w:rsidP="007F7897">
            <w:pPr>
              <w:pStyle w:val="ListParagraph"/>
              <w:numPr>
                <w:ilvl w:val="0"/>
                <w:numId w:val="24"/>
              </w:numPr>
            </w:pPr>
            <w:r>
              <w:t>Person centred values</w:t>
            </w:r>
          </w:p>
          <w:p w14:paraId="1F1A12BF" w14:textId="77777777" w:rsidR="00F33D22" w:rsidRDefault="00F33D22" w:rsidP="00310033">
            <w:pPr>
              <w:pStyle w:val="ListParagraph"/>
              <w:numPr>
                <w:ilvl w:val="0"/>
                <w:numId w:val="24"/>
              </w:numPr>
            </w:pPr>
            <w:r>
              <w:t>Effective communication.</w:t>
            </w:r>
          </w:p>
          <w:p w14:paraId="23AD4CD3" w14:textId="49248932" w:rsidR="00AA64E6" w:rsidRDefault="00AA64E6" w:rsidP="00310033">
            <w:pPr>
              <w:pStyle w:val="ListParagraph"/>
              <w:numPr>
                <w:ilvl w:val="0"/>
                <w:numId w:val="24"/>
              </w:numPr>
            </w:pPr>
            <w:r w:rsidRPr="00AA64E6">
              <w:t>protecting service users and service providers.</w:t>
            </w:r>
          </w:p>
        </w:tc>
        <w:tc>
          <w:tcPr>
            <w:tcW w:w="2060" w:type="dxa"/>
          </w:tcPr>
          <w:p w14:paraId="11FA95F8" w14:textId="675F6EDA" w:rsidR="00F33D22" w:rsidRDefault="00F33D22" w:rsidP="008A1798">
            <w:pPr>
              <w:pStyle w:val="ListParagraph"/>
              <w:numPr>
                <w:ilvl w:val="0"/>
                <w:numId w:val="6"/>
              </w:numPr>
            </w:pPr>
            <w:r>
              <w:t>RO3</w:t>
            </w:r>
            <w:r w:rsidR="00AA64E6">
              <w:t>4</w:t>
            </w:r>
            <w:r>
              <w:t xml:space="preserve"> – </w:t>
            </w:r>
            <w:r w:rsidR="00AA64E6">
              <w:t xml:space="preserve">starting </w:t>
            </w:r>
            <w:r>
              <w:t xml:space="preserve">Task </w:t>
            </w:r>
            <w:r w:rsidR="00AA64E6">
              <w:t>3 – evaluating the delivery of the creative activity</w:t>
            </w:r>
            <w:r>
              <w:t>.</w:t>
            </w:r>
          </w:p>
          <w:p w14:paraId="4A690C19" w14:textId="5273B5EE" w:rsidR="00F33D22" w:rsidRDefault="00AA64E6" w:rsidP="008A1798">
            <w:pPr>
              <w:pStyle w:val="ListParagraph"/>
              <w:numPr>
                <w:ilvl w:val="0"/>
                <w:numId w:val="6"/>
              </w:numPr>
            </w:pPr>
            <w:r>
              <w:t xml:space="preserve">Reviewing </w:t>
            </w:r>
            <w:r w:rsidR="00F33D22">
              <w:t xml:space="preserve">Task </w:t>
            </w:r>
            <w:r>
              <w:t>4</w:t>
            </w:r>
            <w:r w:rsidR="00F33D22">
              <w:t xml:space="preserve"> – </w:t>
            </w:r>
            <w:r>
              <w:t>discussing the benefits of therapies and creative activities to a chosen individual/group</w:t>
            </w:r>
            <w:r w:rsidR="00F33D22">
              <w:t xml:space="preserve">. </w:t>
            </w:r>
          </w:p>
        </w:tc>
        <w:tc>
          <w:tcPr>
            <w:tcW w:w="2084" w:type="dxa"/>
          </w:tcPr>
          <w:p w14:paraId="3F1CACF8" w14:textId="28819C04" w:rsidR="00F33D22" w:rsidRDefault="00F33D22" w:rsidP="00853FDC">
            <w:pPr>
              <w:pStyle w:val="ListParagraph"/>
              <w:numPr>
                <w:ilvl w:val="0"/>
                <w:numId w:val="26"/>
              </w:numPr>
            </w:pPr>
            <w:r>
              <w:t>RO3</w:t>
            </w:r>
            <w:r w:rsidR="00AA64E6">
              <w:t>4</w:t>
            </w:r>
            <w:r>
              <w:t xml:space="preserve"> – </w:t>
            </w:r>
            <w:r w:rsidR="00057AC0">
              <w:t xml:space="preserve">Complete Task </w:t>
            </w:r>
            <w:r w:rsidR="00731B3E">
              <w:t xml:space="preserve">3 and </w:t>
            </w:r>
            <w:r w:rsidR="00057AC0">
              <w:t>4 if needed</w:t>
            </w:r>
            <w:r>
              <w:t>.</w:t>
            </w:r>
          </w:p>
          <w:p w14:paraId="3B0205EE" w14:textId="6B92C80E" w:rsidR="00F33D22" w:rsidRDefault="00F33D22" w:rsidP="00853FDC">
            <w:pPr>
              <w:pStyle w:val="ListParagraph"/>
              <w:numPr>
                <w:ilvl w:val="0"/>
                <w:numId w:val="26"/>
              </w:numPr>
            </w:pPr>
            <w:r>
              <w:t>Recap of RO32 - Rights of service users, person-centred values, effective communication, protecting service users and service providers.</w:t>
            </w:r>
          </w:p>
        </w:tc>
        <w:tc>
          <w:tcPr>
            <w:tcW w:w="2028" w:type="dxa"/>
          </w:tcPr>
          <w:p w14:paraId="257384A1" w14:textId="0E5075ED" w:rsidR="00F33D22" w:rsidRDefault="00F33D22" w:rsidP="008A1798">
            <w:pPr>
              <w:pStyle w:val="ListParagraph"/>
              <w:numPr>
                <w:ilvl w:val="0"/>
                <w:numId w:val="8"/>
              </w:numPr>
            </w:pPr>
            <w:r w:rsidRPr="00853FDC">
              <w:t>Recap of RO32 - Rights of service users, person-centred values, effective communication, protecting service users and service providers.</w:t>
            </w:r>
          </w:p>
          <w:p w14:paraId="57AA560C" w14:textId="4560878D" w:rsidR="00F33D22" w:rsidRDefault="00F33D22" w:rsidP="00853FDC">
            <w:pPr>
              <w:pStyle w:val="ListParagraph"/>
              <w:ind w:left="360"/>
            </w:pPr>
          </w:p>
        </w:tc>
        <w:tc>
          <w:tcPr>
            <w:tcW w:w="2071" w:type="dxa"/>
          </w:tcPr>
          <w:p w14:paraId="3CB3FB5A" w14:textId="30973648" w:rsidR="00F33D22" w:rsidRDefault="00F33D22" w:rsidP="00057AC0"/>
        </w:tc>
      </w:tr>
      <w:tr w:rsidR="00AA64E6" w14:paraId="112CFDF7" w14:textId="77777777" w:rsidTr="00AF1787">
        <w:trPr>
          <w:trHeight w:val="1833"/>
        </w:trPr>
        <w:tc>
          <w:tcPr>
            <w:tcW w:w="2856" w:type="dxa"/>
            <w:vAlign w:val="center"/>
          </w:tcPr>
          <w:p w14:paraId="4461E8C5" w14:textId="77777777" w:rsidR="00F33D22" w:rsidRDefault="00F33D22" w:rsidP="008A1798">
            <w:pPr>
              <w:jc w:val="center"/>
              <w:rPr>
                <w:b/>
                <w:bCs/>
                <w:sz w:val="24"/>
                <w:szCs w:val="24"/>
              </w:rPr>
            </w:pPr>
            <w:r w:rsidRPr="00066D4B">
              <w:rPr>
                <w:b/>
                <w:bCs/>
                <w:sz w:val="24"/>
                <w:szCs w:val="24"/>
              </w:rPr>
              <w:t>Key knowledge / Retrieval topics</w:t>
            </w:r>
          </w:p>
          <w:p w14:paraId="548B74E9" w14:textId="20E951B8" w:rsidR="00F33D22" w:rsidRDefault="00F33D22" w:rsidP="00CE2F38">
            <w:pPr>
              <w:rPr>
                <w:sz w:val="24"/>
                <w:szCs w:val="24"/>
              </w:rPr>
            </w:pPr>
            <w:r w:rsidRPr="00CE2F38">
              <w:rPr>
                <w:sz w:val="24"/>
                <w:szCs w:val="24"/>
              </w:rPr>
              <w:t>key terminology:</w:t>
            </w:r>
            <w:r>
              <w:rPr>
                <w:sz w:val="24"/>
                <w:szCs w:val="24"/>
              </w:rPr>
              <w:t xml:space="preserve"> informed consent, legislation, review, synopsis, verbal, non-verbal, paraverbal, tone, pace,</w:t>
            </w:r>
          </w:p>
          <w:p w14:paraId="47E4C840" w14:textId="666D913B" w:rsidR="00F33D22" w:rsidRDefault="00F33D22" w:rsidP="00CE2F38">
            <w:r>
              <w:rPr>
                <w:sz w:val="24"/>
                <w:szCs w:val="24"/>
              </w:rPr>
              <w:lastRenderedPageBreak/>
              <w:t xml:space="preserve">creative activities, </w:t>
            </w:r>
            <w:r>
              <w:t>physical benefits, intellectual benefits,</w:t>
            </w:r>
          </w:p>
          <w:p w14:paraId="31F0C959" w14:textId="3DA174D7" w:rsidR="00F33D22" w:rsidRPr="00CE2F38" w:rsidRDefault="00F33D22" w:rsidP="00CE2F38">
            <w:pPr>
              <w:rPr>
                <w:sz w:val="24"/>
                <w:szCs w:val="24"/>
              </w:rPr>
            </w:pPr>
            <w:r>
              <w:t>language benefits, emotional benefits, social benefits</w:t>
            </w:r>
          </w:p>
          <w:p w14:paraId="7806165A" w14:textId="683C55B4" w:rsidR="00F33D22" w:rsidRPr="00066D4B" w:rsidRDefault="00F33D22" w:rsidP="00AF1787">
            <w:pPr>
              <w:rPr>
                <w:b/>
                <w:bCs/>
                <w:sz w:val="24"/>
                <w:szCs w:val="24"/>
              </w:rPr>
            </w:pPr>
          </w:p>
        </w:tc>
        <w:tc>
          <w:tcPr>
            <w:tcW w:w="2105" w:type="dxa"/>
          </w:tcPr>
          <w:p w14:paraId="320DEF2F" w14:textId="02F2B61D" w:rsidR="00057AC0" w:rsidRDefault="00057AC0" w:rsidP="00057AC0">
            <w:r>
              <w:lastRenderedPageBreak/>
              <w:t>Types of creative activities</w:t>
            </w:r>
            <w:r>
              <w:t xml:space="preserve"> and therapies</w:t>
            </w:r>
            <w:r>
              <w:t xml:space="preserve"> and needs of individuals.</w:t>
            </w:r>
          </w:p>
          <w:p w14:paraId="5B9DA10F" w14:textId="77777777" w:rsidR="00057AC0" w:rsidRDefault="00057AC0" w:rsidP="00057AC0">
            <w:r>
              <w:t>physical benefits</w:t>
            </w:r>
          </w:p>
          <w:p w14:paraId="4938A520" w14:textId="77777777" w:rsidR="00057AC0" w:rsidRDefault="00057AC0" w:rsidP="00057AC0">
            <w:r>
              <w:t>intellectual benefits</w:t>
            </w:r>
          </w:p>
          <w:p w14:paraId="1D238CF3" w14:textId="77777777" w:rsidR="00057AC0" w:rsidRDefault="00057AC0" w:rsidP="00057AC0">
            <w:r>
              <w:t>language benefits</w:t>
            </w:r>
          </w:p>
          <w:p w14:paraId="77E31553" w14:textId="77777777" w:rsidR="00057AC0" w:rsidRDefault="00057AC0" w:rsidP="00057AC0">
            <w:r>
              <w:t>emotional benefits</w:t>
            </w:r>
          </w:p>
          <w:p w14:paraId="496F2954" w14:textId="77777777" w:rsidR="00F33D22" w:rsidRDefault="00057AC0" w:rsidP="00057AC0">
            <w:r>
              <w:t>social benefits</w:t>
            </w:r>
            <w:r>
              <w:t>.</w:t>
            </w:r>
          </w:p>
          <w:p w14:paraId="1C946E50" w14:textId="787AFCF6" w:rsidR="00057AC0" w:rsidRDefault="00057AC0" w:rsidP="00057AC0">
            <w:r>
              <w:lastRenderedPageBreak/>
              <w:t>Factors affecting selecting a creative activity and how to plan a creative activity.</w:t>
            </w:r>
          </w:p>
        </w:tc>
        <w:tc>
          <w:tcPr>
            <w:tcW w:w="2388" w:type="dxa"/>
          </w:tcPr>
          <w:p w14:paraId="0558B108" w14:textId="586D7BEF" w:rsidR="00F33D22" w:rsidRDefault="00057AC0" w:rsidP="008A1798">
            <w:r w:rsidRPr="00057AC0">
              <w:lastRenderedPageBreak/>
              <w:t>Factors affecting selecting a creative activity and how to plan a creative activity.</w:t>
            </w:r>
          </w:p>
        </w:tc>
        <w:tc>
          <w:tcPr>
            <w:tcW w:w="2060" w:type="dxa"/>
          </w:tcPr>
          <w:p w14:paraId="76483D03" w14:textId="77777777" w:rsidR="00F33D22" w:rsidRDefault="00057AC0" w:rsidP="00853FDC">
            <w:r>
              <w:t>Skills/personal qualities needed to encourage participation.</w:t>
            </w:r>
          </w:p>
          <w:p w14:paraId="16F3CD71" w14:textId="77777777" w:rsidR="00057AC0" w:rsidRDefault="00057AC0" w:rsidP="00853FDC">
            <w:r>
              <w:t>How to deliver a creative activity.</w:t>
            </w:r>
          </w:p>
          <w:p w14:paraId="4700A283" w14:textId="77777777" w:rsidR="00057AC0" w:rsidRDefault="00057AC0" w:rsidP="00853FDC">
            <w:r>
              <w:t>How to evaluate performance.</w:t>
            </w:r>
          </w:p>
          <w:p w14:paraId="368C3BB3" w14:textId="2AF1C37B" w:rsidR="00057AC0" w:rsidRDefault="00057AC0" w:rsidP="00853FDC"/>
        </w:tc>
        <w:tc>
          <w:tcPr>
            <w:tcW w:w="2084" w:type="dxa"/>
          </w:tcPr>
          <w:p w14:paraId="20382166" w14:textId="77777777" w:rsidR="00F33D22" w:rsidRDefault="00057AC0" w:rsidP="00FE071B">
            <w:r w:rsidRPr="00057AC0">
              <w:t>Types of creative activities and therapies</w:t>
            </w:r>
            <w:r>
              <w:t xml:space="preserve">, </w:t>
            </w:r>
            <w:r w:rsidRPr="00057AC0">
              <w:t xml:space="preserve">needs of </w:t>
            </w:r>
            <w:r>
              <w:t xml:space="preserve">and benefits to </w:t>
            </w:r>
            <w:r w:rsidRPr="00057AC0">
              <w:t>individuals.</w:t>
            </w:r>
          </w:p>
          <w:p w14:paraId="3CDB19EB" w14:textId="121D9026" w:rsidR="00AF1787" w:rsidRDefault="00057AC0" w:rsidP="00FE071B">
            <w:r w:rsidRPr="00057AC0">
              <w:t xml:space="preserve">Rights of service users, person-centred values, effective </w:t>
            </w:r>
            <w:r w:rsidRPr="00057AC0">
              <w:lastRenderedPageBreak/>
              <w:t>communication, protecting service users and service providers.</w:t>
            </w:r>
          </w:p>
        </w:tc>
        <w:tc>
          <w:tcPr>
            <w:tcW w:w="2028" w:type="dxa"/>
          </w:tcPr>
          <w:p w14:paraId="3C7E28AF" w14:textId="59573EC2" w:rsidR="00F33D22" w:rsidRDefault="00731B3E" w:rsidP="008A1798">
            <w:r w:rsidRPr="00731B3E">
              <w:lastRenderedPageBreak/>
              <w:t>Rights of service users, person-centred values, effective communication, protecting service users and service providers.</w:t>
            </w:r>
          </w:p>
        </w:tc>
        <w:tc>
          <w:tcPr>
            <w:tcW w:w="2071" w:type="dxa"/>
          </w:tcPr>
          <w:p w14:paraId="4EEB9305" w14:textId="0C340AB4" w:rsidR="00F33D22" w:rsidRDefault="00F33D22" w:rsidP="008A1798"/>
        </w:tc>
      </w:tr>
      <w:tr w:rsidR="00F33D22" w14:paraId="7F6BA2C1" w14:textId="7CCA6F4D" w:rsidTr="00F33D22">
        <w:trPr>
          <w:trHeight w:val="270"/>
        </w:trPr>
        <w:tc>
          <w:tcPr>
            <w:tcW w:w="2856" w:type="dxa"/>
            <w:vAlign w:val="center"/>
          </w:tcPr>
          <w:p w14:paraId="0F0B034F" w14:textId="4B2E7A19" w:rsidR="00F33D22" w:rsidRPr="00066D4B" w:rsidRDefault="00F33D22" w:rsidP="001A02FF">
            <w:pPr>
              <w:jc w:val="center"/>
              <w:rPr>
                <w:b/>
                <w:bCs/>
                <w:sz w:val="24"/>
                <w:szCs w:val="24"/>
              </w:rPr>
            </w:pPr>
            <w:r w:rsidRPr="00066D4B">
              <w:rPr>
                <w:b/>
                <w:bCs/>
                <w:sz w:val="24"/>
                <w:szCs w:val="24"/>
              </w:rPr>
              <w:t>Understanding / Sequence of delivery</w:t>
            </w:r>
          </w:p>
        </w:tc>
        <w:tc>
          <w:tcPr>
            <w:tcW w:w="2105" w:type="dxa"/>
          </w:tcPr>
          <w:p w14:paraId="4D1A6EAF" w14:textId="77777777" w:rsidR="00731B3E" w:rsidRDefault="00731B3E" w:rsidP="00731B3E">
            <w:pPr>
              <w:pStyle w:val="ListParagraph"/>
              <w:numPr>
                <w:ilvl w:val="0"/>
                <w:numId w:val="4"/>
              </w:numPr>
            </w:pPr>
            <w:r>
              <w:t>Types of therapies and creative activities.</w:t>
            </w:r>
          </w:p>
          <w:p w14:paraId="7470B763" w14:textId="77777777" w:rsidR="00F33D22" w:rsidRDefault="00731B3E" w:rsidP="00731B3E">
            <w:pPr>
              <w:pStyle w:val="ListParagraph"/>
              <w:numPr>
                <w:ilvl w:val="0"/>
                <w:numId w:val="4"/>
              </w:numPr>
            </w:pPr>
            <w:r>
              <w:t>PIES benefits of therapies and creative activities.</w:t>
            </w:r>
          </w:p>
          <w:p w14:paraId="55793D30" w14:textId="77777777" w:rsidR="00731B3E" w:rsidRDefault="00731B3E" w:rsidP="00731B3E">
            <w:pPr>
              <w:pStyle w:val="ListParagraph"/>
              <w:numPr>
                <w:ilvl w:val="0"/>
                <w:numId w:val="4"/>
              </w:numPr>
            </w:pPr>
            <w:r>
              <w:t>Factors affecting the selection of a creative activity.</w:t>
            </w:r>
          </w:p>
          <w:p w14:paraId="348AA00D" w14:textId="087F6AC4" w:rsidR="00731B3E" w:rsidRDefault="00731B3E" w:rsidP="00731B3E">
            <w:pPr>
              <w:pStyle w:val="ListParagraph"/>
              <w:numPr>
                <w:ilvl w:val="0"/>
                <w:numId w:val="4"/>
              </w:numPr>
            </w:pPr>
            <w:r>
              <w:t>Planning for a creative activity.</w:t>
            </w:r>
          </w:p>
        </w:tc>
        <w:tc>
          <w:tcPr>
            <w:tcW w:w="2388" w:type="dxa"/>
          </w:tcPr>
          <w:p w14:paraId="342F829B" w14:textId="77777777" w:rsidR="00731B3E" w:rsidRDefault="00731B3E" w:rsidP="00731B3E">
            <w:pPr>
              <w:pStyle w:val="ListParagraph"/>
              <w:numPr>
                <w:ilvl w:val="0"/>
                <w:numId w:val="27"/>
              </w:numPr>
            </w:pPr>
            <w:r>
              <w:t>Factors affecting the selection of a creative activity.</w:t>
            </w:r>
          </w:p>
          <w:p w14:paraId="3EC73B77" w14:textId="62F06376" w:rsidR="00F33D22" w:rsidRDefault="00731B3E" w:rsidP="00731B3E">
            <w:pPr>
              <w:pStyle w:val="ListParagraph"/>
              <w:numPr>
                <w:ilvl w:val="0"/>
                <w:numId w:val="27"/>
              </w:numPr>
            </w:pPr>
            <w:r>
              <w:t>Planning for a creative activity</w:t>
            </w:r>
            <w:r>
              <w:t xml:space="preserve"> including aims, purpose, timescales, resources, cost, safety, minimising risks, contingency planning, methodology, gathering feedback</w:t>
            </w:r>
            <w:r>
              <w:t>.</w:t>
            </w:r>
          </w:p>
          <w:p w14:paraId="452AEEF6" w14:textId="0D35A32C" w:rsidR="00731B3E" w:rsidRDefault="00731B3E" w:rsidP="00731B3E">
            <w:pPr>
              <w:pStyle w:val="ListParagraph"/>
              <w:numPr>
                <w:ilvl w:val="0"/>
                <w:numId w:val="27"/>
              </w:numPr>
            </w:pPr>
            <w:r>
              <w:t>Skills required to deliver a creative activity including skills, personal qualities.</w:t>
            </w:r>
          </w:p>
        </w:tc>
        <w:tc>
          <w:tcPr>
            <w:tcW w:w="2060" w:type="dxa"/>
          </w:tcPr>
          <w:p w14:paraId="393A5F55" w14:textId="77777777" w:rsidR="00F33D22" w:rsidRDefault="00731B3E" w:rsidP="00731B3E">
            <w:pPr>
              <w:pStyle w:val="ListParagraph"/>
              <w:numPr>
                <w:ilvl w:val="0"/>
                <w:numId w:val="31"/>
              </w:numPr>
            </w:pPr>
            <w:r>
              <w:t>Skills required to deliver a creative activity including skills, personal qualities.</w:t>
            </w:r>
          </w:p>
          <w:p w14:paraId="332A081A" w14:textId="77777777" w:rsidR="00731B3E" w:rsidRDefault="00731B3E" w:rsidP="00731B3E">
            <w:pPr>
              <w:pStyle w:val="ListParagraph"/>
              <w:numPr>
                <w:ilvl w:val="0"/>
                <w:numId w:val="31"/>
              </w:numPr>
            </w:pPr>
            <w:r>
              <w:t>How to deliver a creative activity including introducing the activity, supervising the activity, collecting feedback.</w:t>
            </w:r>
          </w:p>
          <w:p w14:paraId="1B1E1DD9" w14:textId="15F18D7E" w:rsidR="00731B3E" w:rsidRDefault="00731B3E" w:rsidP="00731B3E">
            <w:pPr>
              <w:pStyle w:val="ListParagraph"/>
              <w:numPr>
                <w:ilvl w:val="0"/>
                <w:numId w:val="31"/>
              </w:numPr>
            </w:pPr>
            <w:r>
              <w:t>How to evaluate own performance including using feedback, self-reflection, reviewing strengths and weaknesses, suggesting improvements.</w:t>
            </w:r>
          </w:p>
        </w:tc>
        <w:tc>
          <w:tcPr>
            <w:tcW w:w="2084" w:type="dxa"/>
          </w:tcPr>
          <w:p w14:paraId="6D6BD66F" w14:textId="5E662844" w:rsidR="00F33D22" w:rsidRDefault="00AF1787" w:rsidP="008E6B5D">
            <w:pPr>
              <w:pStyle w:val="ListParagraph"/>
              <w:numPr>
                <w:ilvl w:val="0"/>
                <w:numId w:val="16"/>
              </w:numPr>
            </w:pPr>
            <w:r w:rsidRPr="00AF1787">
              <w:t>How to evaluate own performance including using feedback, self-reflection, reviewing strengths and weaknesses, suggesting improvements.</w:t>
            </w:r>
          </w:p>
        </w:tc>
        <w:tc>
          <w:tcPr>
            <w:tcW w:w="2028" w:type="dxa"/>
          </w:tcPr>
          <w:p w14:paraId="5D0E60E6" w14:textId="7CAB4A90" w:rsidR="00F33D22" w:rsidRDefault="00F33D22" w:rsidP="00AF1787">
            <w:pPr>
              <w:pStyle w:val="ListParagraph"/>
              <w:numPr>
                <w:ilvl w:val="0"/>
                <w:numId w:val="29"/>
              </w:numPr>
              <w:spacing w:after="160" w:line="259" w:lineRule="auto"/>
            </w:pPr>
            <w:r w:rsidRPr="00853FDC">
              <w:t>Rights of service users, person-centred values, effective communication, protecting service users and service providers.</w:t>
            </w:r>
          </w:p>
        </w:tc>
        <w:tc>
          <w:tcPr>
            <w:tcW w:w="2071" w:type="dxa"/>
          </w:tcPr>
          <w:p w14:paraId="0BA84C12" w14:textId="10238FD9" w:rsidR="00F33D22" w:rsidRDefault="00F33D22" w:rsidP="00AF1787"/>
        </w:tc>
      </w:tr>
      <w:tr w:rsidR="00AA64E6" w14:paraId="71A33B6C" w14:textId="77777777" w:rsidTr="00F33D22">
        <w:trPr>
          <w:trHeight w:val="270"/>
        </w:trPr>
        <w:tc>
          <w:tcPr>
            <w:tcW w:w="2856" w:type="dxa"/>
            <w:vAlign w:val="center"/>
          </w:tcPr>
          <w:p w14:paraId="4D7896D8" w14:textId="77777777" w:rsidR="00F33D22" w:rsidRDefault="00F33D22" w:rsidP="001A02FF">
            <w:pPr>
              <w:jc w:val="center"/>
              <w:rPr>
                <w:b/>
                <w:bCs/>
                <w:sz w:val="24"/>
                <w:szCs w:val="24"/>
              </w:rPr>
            </w:pPr>
            <w:r>
              <w:rPr>
                <w:b/>
                <w:bCs/>
                <w:sz w:val="24"/>
                <w:szCs w:val="24"/>
              </w:rPr>
              <w:t>Assessment</w:t>
            </w:r>
          </w:p>
          <w:p w14:paraId="374C1488" w14:textId="5837BA85" w:rsidR="00F33D22" w:rsidRPr="00066D4B" w:rsidRDefault="00F33D22" w:rsidP="006C0819">
            <w:pPr>
              <w:rPr>
                <w:b/>
                <w:bCs/>
                <w:sz w:val="24"/>
                <w:szCs w:val="24"/>
              </w:rPr>
            </w:pPr>
          </w:p>
        </w:tc>
        <w:tc>
          <w:tcPr>
            <w:tcW w:w="2105" w:type="dxa"/>
          </w:tcPr>
          <w:p w14:paraId="7CBC7341" w14:textId="14506A48" w:rsidR="00F33D22" w:rsidRDefault="00F33D22" w:rsidP="001A02FF">
            <w:pPr>
              <w:pStyle w:val="ListParagraph"/>
              <w:ind w:left="360"/>
            </w:pPr>
            <w:r>
              <w:t>coursework marked and graded, topic area tests.</w:t>
            </w:r>
          </w:p>
        </w:tc>
        <w:tc>
          <w:tcPr>
            <w:tcW w:w="2388" w:type="dxa"/>
          </w:tcPr>
          <w:p w14:paraId="649E7A40" w14:textId="36F73EBE" w:rsidR="00F33D22" w:rsidRDefault="00F33D22" w:rsidP="001A02FF">
            <w:pPr>
              <w:pStyle w:val="ListParagraph"/>
              <w:ind w:left="360"/>
            </w:pPr>
            <w:r w:rsidRPr="00F33D22">
              <w:t>coursework marked and graded, topic area tests</w:t>
            </w:r>
            <w:r w:rsidR="00AF1787">
              <w:t xml:space="preserve"> and PPE</w:t>
            </w:r>
            <w:r w:rsidRPr="00F33D22">
              <w:t>.</w:t>
            </w:r>
          </w:p>
        </w:tc>
        <w:tc>
          <w:tcPr>
            <w:tcW w:w="2060" w:type="dxa"/>
          </w:tcPr>
          <w:p w14:paraId="2EC4C9FC" w14:textId="74C93867" w:rsidR="00F33D22" w:rsidRDefault="00F33D22" w:rsidP="001A02FF">
            <w:pPr>
              <w:pStyle w:val="ListParagraph"/>
              <w:ind w:left="360"/>
            </w:pPr>
            <w:r w:rsidRPr="00F33D22">
              <w:t>coursework marked and graded, topic area tests.</w:t>
            </w:r>
          </w:p>
        </w:tc>
        <w:tc>
          <w:tcPr>
            <w:tcW w:w="2084" w:type="dxa"/>
          </w:tcPr>
          <w:p w14:paraId="4E858F21" w14:textId="308C19DA" w:rsidR="00F33D22" w:rsidRDefault="00F33D22" w:rsidP="001A02FF">
            <w:pPr>
              <w:pStyle w:val="ListParagraph"/>
              <w:ind w:left="360"/>
            </w:pPr>
            <w:r w:rsidRPr="00F33D22">
              <w:t>coursework marked and graded, topic area tests.</w:t>
            </w:r>
          </w:p>
        </w:tc>
        <w:tc>
          <w:tcPr>
            <w:tcW w:w="2028" w:type="dxa"/>
          </w:tcPr>
          <w:p w14:paraId="74D0C2DF" w14:textId="4F9BE023" w:rsidR="00F33D22" w:rsidRDefault="00F33D22" w:rsidP="001A02FF">
            <w:pPr>
              <w:pStyle w:val="ListParagraph"/>
              <w:ind w:left="360"/>
            </w:pPr>
            <w:r w:rsidRPr="00F33D22">
              <w:t>coursework marked and graded, topic area tests</w:t>
            </w:r>
            <w:r>
              <w:t>.</w:t>
            </w:r>
          </w:p>
        </w:tc>
        <w:tc>
          <w:tcPr>
            <w:tcW w:w="2071" w:type="dxa"/>
          </w:tcPr>
          <w:p w14:paraId="07D0D5B5" w14:textId="5D126EE1" w:rsidR="00F33D22" w:rsidRDefault="00F33D22" w:rsidP="001A02FF"/>
        </w:tc>
      </w:tr>
    </w:tbl>
    <w:p w14:paraId="2BD333CC" w14:textId="77777777" w:rsidR="00AF1787" w:rsidRDefault="00AF1787"/>
    <w:sectPr w:rsidR="00214680" w:rsidSect="000C2E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6F2"/>
    <w:multiLevelType w:val="hybridMultilevel"/>
    <w:tmpl w:val="E0629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9ED"/>
    <w:multiLevelType w:val="hybridMultilevel"/>
    <w:tmpl w:val="9510F1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953848"/>
    <w:multiLevelType w:val="hybridMultilevel"/>
    <w:tmpl w:val="526A15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2526AB"/>
    <w:multiLevelType w:val="hybridMultilevel"/>
    <w:tmpl w:val="CB2831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716837"/>
    <w:multiLevelType w:val="hybridMultilevel"/>
    <w:tmpl w:val="0BAC2252"/>
    <w:lvl w:ilvl="0" w:tplc="D08AD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10E89"/>
    <w:multiLevelType w:val="hybridMultilevel"/>
    <w:tmpl w:val="F1A6099A"/>
    <w:lvl w:ilvl="0" w:tplc="91DAC2C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D5CD3"/>
    <w:multiLevelType w:val="hybridMultilevel"/>
    <w:tmpl w:val="4D1450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B60FA1"/>
    <w:multiLevelType w:val="hybridMultilevel"/>
    <w:tmpl w:val="D5FE138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805D5"/>
    <w:multiLevelType w:val="hybridMultilevel"/>
    <w:tmpl w:val="6AB06E9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E641DA"/>
    <w:multiLevelType w:val="hybridMultilevel"/>
    <w:tmpl w:val="B1E4E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2A41F9"/>
    <w:multiLevelType w:val="hybridMultilevel"/>
    <w:tmpl w:val="3EC8D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593EC8"/>
    <w:multiLevelType w:val="hybridMultilevel"/>
    <w:tmpl w:val="814A633A"/>
    <w:lvl w:ilvl="0" w:tplc="2D2C4D00">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B3E5E"/>
    <w:multiLevelType w:val="hybridMultilevel"/>
    <w:tmpl w:val="6AB06E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DF2F8C"/>
    <w:multiLevelType w:val="hybridMultilevel"/>
    <w:tmpl w:val="88B28BE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200D43"/>
    <w:multiLevelType w:val="hybridMultilevel"/>
    <w:tmpl w:val="D564D3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E505B0"/>
    <w:multiLevelType w:val="hybridMultilevel"/>
    <w:tmpl w:val="BB961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EE53D9"/>
    <w:multiLevelType w:val="hybridMultilevel"/>
    <w:tmpl w:val="E16C9C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82D1A68"/>
    <w:multiLevelType w:val="hybridMultilevel"/>
    <w:tmpl w:val="7E2AAF36"/>
    <w:lvl w:ilvl="0" w:tplc="6D049C9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71934"/>
    <w:multiLevelType w:val="hybridMultilevel"/>
    <w:tmpl w:val="31D8B314"/>
    <w:lvl w:ilvl="0" w:tplc="0EA2E068">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167B01"/>
    <w:multiLevelType w:val="hybridMultilevel"/>
    <w:tmpl w:val="F1A609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111CF2"/>
    <w:multiLevelType w:val="hybridMultilevel"/>
    <w:tmpl w:val="3C561B9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5F12873"/>
    <w:multiLevelType w:val="hybridMultilevel"/>
    <w:tmpl w:val="6936C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5D3621"/>
    <w:multiLevelType w:val="hybridMultilevel"/>
    <w:tmpl w:val="6A2C7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3F4756"/>
    <w:multiLevelType w:val="hybridMultilevel"/>
    <w:tmpl w:val="7CB4A4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56F6703"/>
    <w:multiLevelType w:val="hybridMultilevel"/>
    <w:tmpl w:val="6D5E23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1079E3"/>
    <w:multiLevelType w:val="hybridMultilevel"/>
    <w:tmpl w:val="8064F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D91FE8"/>
    <w:multiLevelType w:val="hybridMultilevel"/>
    <w:tmpl w:val="9B14FD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E44478"/>
    <w:multiLevelType w:val="hybridMultilevel"/>
    <w:tmpl w:val="9510F1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B1E0152"/>
    <w:multiLevelType w:val="hybridMultilevel"/>
    <w:tmpl w:val="187215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6A6D60"/>
    <w:multiLevelType w:val="hybridMultilevel"/>
    <w:tmpl w:val="88301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9375D0"/>
    <w:multiLevelType w:val="hybridMultilevel"/>
    <w:tmpl w:val="059A4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5583642">
    <w:abstractNumId w:val="9"/>
  </w:num>
  <w:num w:numId="2" w16cid:durableId="427431024">
    <w:abstractNumId w:val="7"/>
  </w:num>
  <w:num w:numId="3" w16cid:durableId="1345941835">
    <w:abstractNumId w:val="13"/>
  </w:num>
  <w:num w:numId="4" w16cid:durableId="1844012343">
    <w:abstractNumId w:val="3"/>
  </w:num>
  <w:num w:numId="5" w16cid:durableId="1391346580">
    <w:abstractNumId w:val="24"/>
  </w:num>
  <w:num w:numId="6" w16cid:durableId="2015760898">
    <w:abstractNumId w:val="12"/>
  </w:num>
  <w:num w:numId="7" w16cid:durableId="719865539">
    <w:abstractNumId w:val="26"/>
  </w:num>
  <w:num w:numId="8" w16cid:durableId="71002446">
    <w:abstractNumId w:val="28"/>
  </w:num>
  <w:num w:numId="9" w16cid:durableId="320743867">
    <w:abstractNumId w:val="14"/>
  </w:num>
  <w:num w:numId="10" w16cid:durableId="420489050">
    <w:abstractNumId w:val="22"/>
  </w:num>
  <w:num w:numId="11" w16cid:durableId="1477450013">
    <w:abstractNumId w:val="10"/>
  </w:num>
  <w:num w:numId="12" w16cid:durableId="1516843761">
    <w:abstractNumId w:val="29"/>
  </w:num>
  <w:num w:numId="13" w16cid:durableId="405759428">
    <w:abstractNumId w:val="30"/>
  </w:num>
  <w:num w:numId="14" w16cid:durableId="221717327">
    <w:abstractNumId w:val="15"/>
  </w:num>
  <w:num w:numId="15" w16cid:durableId="1694572186">
    <w:abstractNumId w:val="0"/>
  </w:num>
  <w:num w:numId="16" w16cid:durableId="850725976">
    <w:abstractNumId w:val="2"/>
  </w:num>
  <w:num w:numId="17" w16cid:durableId="688726595">
    <w:abstractNumId w:val="21"/>
  </w:num>
  <w:num w:numId="18" w16cid:durableId="1587955461">
    <w:abstractNumId w:val="25"/>
  </w:num>
  <w:num w:numId="19" w16cid:durableId="1680549028">
    <w:abstractNumId w:val="20"/>
  </w:num>
  <w:num w:numId="20" w16cid:durableId="350958933">
    <w:abstractNumId w:val="6"/>
  </w:num>
  <w:num w:numId="21" w16cid:durableId="817381489">
    <w:abstractNumId w:val="11"/>
  </w:num>
  <w:num w:numId="22" w16cid:durableId="347755228">
    <w:abstractNumId w:val="16"/>
  </w:num>
  <w:num w:numId="23" w16cid:durableId="572856158">
    <w:abstractNumId w:val="18"/>
  </w:num>
  <w:num w:numId="24" w16cid:durableId="1056203712">
    <w:abstractNumId w:val="17"/>
  </w:num>
  <w:num w:numId="25" w16cid:durableId="323355983">
    <w:abstractNumId w:val="4"/>
  </w:num>
  <w:num w:numId="26" w16cid:durableId="1778064247">
    <w:abstractNumId w:val="8"/>
  </w:num>
  <w:num w:numId="27" w16cid:durableId="2025863455">
    <w:abstractNumId w:val="27"/>
  </w:num>
  <w:num w:numId="28" w16cid:durableId="1925725110">
    <w:abstractNumId w:val="23"/>
  </w:num>
  <w:num w:numId="29" w16cid:durableId="688064755">
    <w:abstractNumId w:val="5"/>
  </w:num>
  <w:num w:numId="30" w16cid:durableId="770125961">
    <w:abstractNumId w:val="19"/>
  </w:num>
  <w:num w:numId="31" w16cid:durableId="2035184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97"/>
    <w:rsid w:val="00057AC0"/>
    <w:rsid w:val="00066D4B"/>
    <w:rsid w:val="000C2E97"/>
    <w:rsid w:val="00113D17"/>
    <w:rsid w:val="00126858"/>
    <w:rsid w:val="00157D30"/>
    <w:rsid w:val="001A02FF"/>
    <w:rsid w:val="002202BA"/>
    <w:rsid w:val="00256FA1"/>
    <w:rsid w:val="00310033"/>
    <w:rsid w:val="00577923"/>
    <w:rsid w:val="005A14E7"/>
    <w:rsid w:val="0060762C"/>
    <w:rsid w:val="006B1962"/>
    <w:rsid w:val="006C0819"/>
    <w:rsid w:val="00716DC7"/>
    <w:rsid w:val="00731B3E"/>
    <w:rsid w:val="00732A3D"/>
    <w:rsid w:val="00742FF7"/>
    <w:rsid w:val="007F43D5"/>
    <w:rsid w:val="007F7897"/>
    <w:rsid w:val="00811E5D"/>
    <w:rsid w:val="00853FDC"/>
    <w:rsid w:val="00884075"/>
    <w:rsid w:val="008A1798"/>
    <w:rsid w:val="008E6B5D"/>
    <w:rsid w:val="009D0B89"/>
    <w:rsid w:val="00A517CF"/>
    <w:rsid w:val="00A55AD2"/>
    <w:rsid w:val="00AA64E6"/>
    <w:rsid w:val="00AF1787"/>
    <w:rsid w:val="00AF211E"/>
    <w:rsid w:val="00B01156"/>
    <w:rsid w:val="00BE4ED1"/>
    <w:rsid w:val="00C95B1B"/>
    <w:rsid w:val="00C96FC3"/>
    <w:rsid w:val="00CE2F38"/>
    <w:rsid w:val="00D1596A"/>
    <w:rsid w:val="00D24D7B"/>
    <w:rsid w:val="00D46450"/>
    <w:rsid w:val="00D77FA1"/>
    <w:rsid w:val="00DE3F3E"/>
    <w:rsid w:val="00E712C4"/>
    <w:rsid w:val="00E81ED0"/>
    <w:rsid w:val="00EB6620"/>
    <w:rsid w:val="00F33D22"/>
    <w:rsid w:val="00F66FC3"/>
    <w:rsid w:val="00F93305"/>
    <w:rsid w:val="00FD7BA4"/>
    <w:rsid w:val="00FE071B"/>
    <w:rsid w:val="00FE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04BA"/>
  <w15:chartTrackingRefBased/>
  <w15:docId w15:val="{093974FE-0CD9-4E94-91EE-7158FF4A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Steed</dc:creator>
  <cp:keywords/>
  <dc:description/>
  <cp:lastModifiedBy>M.Obeata (MEO)</cp:lastModifiedBy>
  <cp:revision>2</cp:revision>
  <cp:lastPrinted>2021-06-21T12:01:00Z</cp:lastPrinted>
  <dcterms:created xsi:type="dcterms:W3CDTF">2024-10-12T16:17:00Z</dcterms:created>
  <dcterms:modified xsi:type="dcterms:W3CDTF">2024-10-12T16:17:00Z</dcterms:modified>
</cp:coreProperties>
</file>