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7" w:type="dxa"/>
        <w:tblLook w:val="04A0" w:firstRow="1" w:lastRow="0" w:firstColumn="1" w:lastColumn="0" w:noHBand="0" w:noVBand="1"/>
      </w:tblPr>
      <w:tblGrid>
        <w:gridCol w:w="2597"/>
        <w:gridCol w:w="2010"/>
        <w:gridCol w:w="1976"/>
        <w:gridCol w:w="2050"/>
        <w:gridCol w:w="2756"/>
        <w:gridCol w:w="2069"/>
        <w:gridCol w:w="1989"/>
      </w:tblGrid>
      <w:tr w:rsidR="00B05B38" w14:paraId="1B89D237" w14:textId="77777777" w:rsidTr="0090525B">
        <w:trPr>
          <w:trHeight w:val="270"/>
        </w:trPr>
        <w:tc>
          <w:tcPr>
            <w:tcW w:w="2643" w:type="dxa"/>
          </w:tcPr>
          <w:p w14:paraId="560B7B19" w14:textId="51440916" w:rsidR="00B05B38" w:rsidRPr="00F93305" w:rsidRDefault="00B05B38" w:rsidP="00B05B38">
            <w:pPr>
              <w:rPr>
                <w:b/>
                <w:bCs/>
              </w:rPr>
            </w:pPr>
            <w:r w:rsidRPr="00F93305">
              <w:rPr>
                <w:b/>
                <w:bCs/>
                <w:sz w:val="40"/>
                <w:szCs w:val="40"/>
              </w:rPr>
              <w:t xml:space="preserve">Year: </w:t>
            </w:r>
            <w:r>
              <w:rPr>
                <w:b/>
                <w:bCs/>
                <w:sz w:val="40"/>
                <w:szCs w:val="40"/>
              </w:rPr>
              <w:t>13</w:t>
            </w:r>
          </w:p>
        </w:tc>
        <w:tc>
          <w:tcPr>
            <w:tcW w:w="10802" w:type="dxa"/>
            <w:gridSpan w:val="5"/>
          </w:tcPr>
          <w:p w14:paraId="3C200811" w14:textId="6087A430" w:rsidR="00B05B38" w:rsidRDefault="00B05B38" w:rsidP="00B05B38">
            <w:r w:rsidRPr="00066D4B">
              <w:rPr>
                <w:b/>
                <w:bCs/>
              </w:rPr>
              <w:t>Curriculum Intent:</w:t>
            </w:r>
            <w:r>
              <w:t xml:space="preserve"> Our Cambridge </w:t>
            </w:r>
            <w:proofErr w:type="spellStart"/>
            <w:r>
              <w:t>Technicals</w:t>
            </w:r>
            <w:proofErr w:type="spellEnd"/>
            <w:r>
              <w:t xml:space="preserve"> in Health and Social Care uses direct experience to help students develop the underpinning knowledge as well as practical and personal skills required to work in this sector. They learn how to deliver person-centred care and support to meet the needs of a variety of service-users. The skills developed and knowledge learned are designed to meet the needs of anyone working in a Health and Social Care setting. They are also taught with a view to developing transferrable study skills.</w:t>
            </w:r>
          </w:p>
        </w:tc>
        <w:tc>
          <w:tcPr>
            <w:tcW w:w="2002" w:type="dxa"/>
            <w:vAlign w:val="center"/>
          </w:tcPr>
          <w:p w14:paraId="33E23690" w14:textId="0927C616" w:rsidR="00B05B38" w:rsidRDefault="00B05B38" w:rsidP="00B05B38">
            <w:pPr>
              <w:jc w:val="center"/>
            </w:pPr>
            <w:r>
              <w:rPr>
                <w:noProof/>
              </w:rPr>
              <w:drawing>
                <wp:inline distT="0" distB="0" distL="0" distR="0" wp14:anchorId="2BE1F215" wp14:editId="76507F12">
                  <wp:extent cx="9696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841375"/>
                          </a:xfrm>
                          <a:prstGeom prst="rect">
                            <a:avLst/>
                          </a:prstGeom>
                          <a:noFill/>
                        </pic:spPr>
                      </pic:pic>
                    </a:graphicData>
                  </a:graphic>
                </wp:inline>
              </w:drawing>
            </w:r>
          </w:p>
        </w:tc>
      </w:tr>
      <w:tr w:rsidR="00EE4AD4" w14:paraId="5AE831DB" w14:textId="77777777" w:rsidTr="0090525B">
        <w:trPr>
          <w:trHeight w:val="270"/>
        </w:trPr>
        <w:tc>
          <w:tcPr>
            <w:tcW w:w="2643" w:type="dxa"/>
          </w:tcPr>
          <w:p w14:paraId="11524979" w14:textId="29C86EA2" w:rsidR="00B05B38" w:rsidRPr="0090525B" w:rsidRDefault="00B05B38" w:rsidP="00B05B38">
            <w:pPr>
              <w:rPr>
                <w:b/>
                <w:bCs/>
                <w:sz w:val="32"/>
                <w:szCs w:val="32"/>
              </w:rPr>
            </w:pPr>
            <w:r w:rsidRPr="0090525B">
              <w:rPr>
                <w:b/>
                <w:bCs/>
                <w:sz w:val="32"/>
                <w:szCs w:val="32"/>
              </w:rPr>
              <w:t xml:space="preserve">Unit title: </w:t>
            </w:r>
            <w:r w:rsidR="0090525B" w:rsidRPr="0090525B">
              <w:rPr>
                <w:b/>
                <w:bCs/>
                <w:sz w:val="32"/>
                <w:szCs w:val="32"/>
              </w:rPr>
              <w:t>Cambridge Technical Extended Certificate in Health and Social Care</w:t>
            </w:r>
          </w:p>
        </w:tc>
        <w:tc>
          <w:tcPr>
            <w:tcW w:w="4018" w:type="dxa"/>
            <w:gridSpan w:val="2"/>
            <w:vAlign w:val="center"/>
          </w:tcPr>
          <w:p w14:paraId="3AA3884F" w14:textId="77777777" w:rsidR="00B05B38" w:rsidRPr="00066D4B" w:rsidRDefault="00B05B38" w:rsidP="00B05B38">
            <w:pPr>
              <w:jc w:val="center"/>
              <w:rPr>
                <w:b/>
                <w:bCs/>
              </w:rPr>
            </w:pPr>
            <w:r w:rsidRPr="00066D4B">
              <w:rPr>
                <w:b/>
                <w:bCs/>
              </w:rPr>
              <w:t>Term 1</w:t>
            </w:r>
          </w:p>
          <w:p w14:paraId="5804F64A" w14:textId="6E1F8109" w:rsidR="00B05B38" w:rsidRPr="00066D4B" w:rsidRDefault="00B05B38" w:rsidP="00B05B38">
            <w:pPr>
              <w:jc w:val="center"/>
              <w:rPr>
                <w:i/>
                <w:iCs/>
              </w:rPr>
            </w:pPr>
            <w:r>
              <w:rPr>
                <w:i/>
                <w:iCs/>
              </w:rPr>
              <w:t>Unit 4 Anatomy &amp; Physiology</w:t>
            </w:r>
            <w:r w:rsidR="004D126E">
              <w:rPr>
                <w:i/>
                <w:iCs/>
              </w:rPr>
              <w:t>/</w:t>
            </w:r>
            <w:r w:rsidR="003E482A">
              <w:rPr>
                <w:i/>
                <w:iCs/>
              </w:rPr>
              <w:t>Unit 17</w:t>
            </w:r>
          </w:p>
        </w:tc>
        <w:tc>
          <w:tcPr>
            <w:tcW w:w="4816" w:type="dxa"/>
            <w:gridSpan w:val="2"/>
            <w:vAlign w:val="center"/>
          </w:tcPr>
          <w:p w14:paraId="2F8B30E9" w14:textId="77777777" w:rsidR="00B05B38" w:rsidRPr="00066D4B" w:rsidRDefault="00B05B38" w:rsidP="00B05B38">
            <w:pPr>
              <w:jc w:val="center"/>
              <w:rPr>
                <w:b/>
                <w:bCs/>
              </w:rPr>
            </w:pPr>
            <w:r w:rsidRPr="00066D4B">
              <w:rPr>
                <w:b/>
                <w:bCs/>
              </w:rPr>
              <w:t>Term 2</w:t>
            </w:r>
          </w:p>
          <w:p w14:paraId="53003E38" w14:textId="2ECA9B83" w:rsidR="00B05B38" w:rsidRPr="00066D4B" w:rsidRDefault="004D126E" w:rsidP="00B05B38">
            <w:pPr>
              <w:jc w:val="center"/>
              <w:rPr>
                <w:i/>
                <w:iCs/>
              </w:rPr>
            </w:pPr>
            <w:r>
              <w:rPr>
                <w:i/>
                <w:iCs/>
              </w:rPr>
              <w:t>Unit 3 Health, safety and security in HSC/</w:t>
            </w:r>
            <w:r w:rsidR="003E482A">
              <w:rPr>
                <w:i/>
                <w:iCs/>
              </w:rPr>
              <w:t>Unit 17</w:t>
            </w:r>
          </w:p>
        </w:tc>
        <w:tc>
          <w:tcPr>
            <w:tcW w:w="3970" w:type="dxa"/>
            <w:gridSpan w:val="2"/>
            <w:vAlign w:val="center"/>
          </w:tcPr>
          <w:p w14:paraId="005BBBA7" w14:textId="77777777" w:rsidR="00B05B38" w:rsidRPr="00066D4B" w:rsidRDefault="00B05B38" w:rsidP="00B05B38">
            <w:pPr>
              <w:jc w:val="center"/>
              <w:rPr>
                <w:b/>
                <w:bCs/>
              </w:rPr>
            </w:pPr>
            <w:r w:rsidRPr="00066D4B">
              <w:rPr>
                <w:b/>
                <w:bCs/>
              </w:rPr>
              <w:t>Term 3</w:t>
            </w:r>
          </w:p>
          <w:p w14:paraId="351B438E" w14:textId="2F80A055" w:rsidR="00B05B38" w:rsidRPr="00066D4B" w:rsidRDefault="00B05B38" w:rsidP="00B05B38">
            <w:pPr>
              <w:jc w:val="center"/>
              <w:rPr>
                <w:i/>
                <w:iCs/>
              </w:rPr>
            </w:pPr>
          </w:p>
        </w:tc>
      </w:tr>
      <w:tr w:rsidR="0090525B" w14:paraId="051E5741" w14:textId="77777777" w:rsidTr="0090525B">
        <w:trPr>
          <w:trHeight w:val="270"/>
        </w:trPr>
        <w:tc>
          <w:tcPr>
            <w:tcW w:w="2643" w:type="dxa"/>
            <w:vAlign w:val="center"/>
          </w:tcPr>
          <w:p w14:paraId="18CD80B8" w14:textId="3FC32A7C" w:rsidR="00B05B38" w:rsidRPr="00066D4B" w:rsidRDefault="00B05B38" w:rsidP="00B05B38">
            <w:pPr>
              <w:jc w:val="center"/>
              <w:rPr>
                <w:b/>
                <w:bCs/>
                <w:sz w:val="24"/>
                <w:szCs w:val="24"/>
              </w:rPr>
            </w:pPr>
            <w:r w:rsidRPr="00066D4B">
              <w:rPr>
                <w:b/>
                <w:bCs/>
                <w:sz w:val="24"/>
                <w:szCs w:val="24"/>
              </w:rPr>
              <w:t>Topic Titles (</w:t>
            </w:r>
            <w:r w:rsidR="003E482A">
              <w:rPr>
                <w:b/>
                <w:bCs/>
                <w:sz w:val="24"/>
                <w:szCs w:val="24"/>
              </w:rPr>
              <w:t>taught concurrently</w:t>
            </w:r>
            <w:r w:rsidRPr="00066D4B">
              <w:rPr>
                <w:b/>
                <w:bCs/>
                <w:sz w:val="24"/>
                <w:szCs w:val="24"/>
              </w:rPr>
              <w:t>)</w:t>
            </w:r>
          </w:p>
        </w:tc>
        <w:tc>
          <w:tcPr>
            <w:tcW w:w="2023" w:type="dxa"/>
          </w:tcPr>
          <w:p w14:paraId="1ECFC460" w14:textId="37C64E76" w:rsidR="00B05B38" w:rsidRDefault="00B05B38" w:rsidP="00B05B38">
            <w:pPr>
              <w:pStyle w:val="ListParagraph"/>
              <w:numPr>
                <w:ilvl w:val="0"/>
                <w:numId w:val="2"/>
              </w:numPr>
            </w:pPr>
            <w:r>
              <w:t>Anatomy &amp; Physiology</w:t>
            </w:r>
          </w:p>
        </w:tc>
        <w:tc>
          <w:tcPr>
            <w:tcW w:w="1995" w:type="dxa"/>
          </w:tcPr>
          <w:p w14:paraId="23AD4CD3" w14:textId="1E56551E" w:rsidR="00B05B38" w:rsidRDefault="003E482A" w:rsidP="00B05B38">
            <w:pPr>
              <w:pStyle w:val="ListParagraph"/>
              <w:numPr>
                <w:ilvl w:val="0"/>
                <w:numId w:val="3"/>
              </w:numPr>
            </w:pPr>
            <w:r>
              <w:t xml:space="preserve">Supporting people with mental health conditions in </w:t>
            </w:r>
            <w:r w:rsidR="00BE1370">
              <w:t>HSC coursework unit.</w:t>
            </w:r>
          </w:p>
        </w:tc>
        <w:tc>
          <w:tcPr>
            <w:tcW w:w="2055" w:type="dxa"/>
          </w:tcPr>
          <w:p w14:paraId="4A690C19" w14:textId="5C7E71C8" w:rsidR="00B05B38" w:rsidRDefault="004D126E" w:rsidP="00B05B38">
            <w:pPr>
              <w:pStyle w:val="ListParagraph"/>
              <w:numPr>
                <w:ilvl w:val="0"/>
                <w:numId w:val="6"/>
              </w:numPr>
            </w:pPr>
            <w:r>
              <w:t>Health, safety &amp; security in HSC</w:t>
            </w:r>
          </w:p>
        </w:tc>
        <w:tc>
          <w:tcPr>
            <w:tcW w:w="2761" w:type="dxa"/>
          </w:tcPr>
          <w:p w14:paraId="3B0205EE" w14:textId="21B60BFC" w:rsidR="00B05B38" w:rsidRDefault="00EE4AD4" w:rsidP="00B05B38">
            <w:pPr>
              <w:pStyle w:val="ListParagraph"/>
              <w:numPr>
                <w:ilvl w:val="0"/>
                <w:numId w:val="7"/>
              </w:numPr>
            </w:pPr>
            <w:r>
              <w:t xml:space="preserve"> </w:t>
            </w:r>
            <w:r w:rsidR="003E482A" w:rsidRPr="003E482A">
              <w:t xml:space="preserve">Supporting people with mental health </w:t>
            </w:r>
            <w:r w:rsidR="003E482A">
              <w:t>conditions</w:t>
            </w:r>
            <w:r w:rsidR="003E482A" w:rsidRPr="003E482A">
              <w:t xml:space="preserve"> </w:t>
            </w:r>
            <w:r>
              <w:t>in HSC coursework unit</w:t>
            </w:r>
          </w:p>
        </w:tc>
        <w:tc>
          <w:tcPr>
            <w:tcW w:w="1968" w:type="dxa"/>
          </w:tcPr>
          <w:p w14:paraId="57AA560C" w14:textId="23142D9A" w:rsidR="00B05B38" w:rsidRDefault="00FA55B3" w:rsidP="00B05B38">
            <w:pPr>
              <w:pStyle w:val="ListParagraph"/>
              <w:numPr>
                <w:ilvl w:val="0"/>
                <w:numId w:val="8"/>
              </w:numPr>
            </w:pPr>
            <w:r>
              <w:t>Health, safety &amp; security in HSC</w:t>
            </w:r>
          </w:p>
        </w:tc>
        <w:tc>
          <w:tcPr>
            <w:tcW w:w="2002" w:type="dxa"/>
          </w:tcPr>
          <w:p w14:paraId="3CB3FB5A" w14:textId="04B09054" w:rsidR="00B05B38" w:rsidRDefault="00FD4862" w:rsidP="00B05B38">
            <w:pPr>
              <w:pStyle w:val="ListParagraph"/>
              <w:numPr>
                <w:ilvl w:val="0"/>
                <w:numId w:val="9"/>
              </w:numPr>
            </w:pPr>
            <w:r>
              <w:t>Coursework</w:t>
            </w:r>
          </w:p>
        </w:tc>
      </w:tr>
      <w:tr w:rsidR="0090525B" w14:paraId="112CFDF7" w14:textId="77777777" w:rsidTr="0090525B">
        <w:trPr>
          <w:trHeight w:val="278"/>
        </w:trPr>
        <w:tc>
          <w:tcPr>
            <w:tcW w:w="2643" w:type="dxa"/>
            <w:vAlign w:val="center"/>
          </w:tcPr>
          <w:p w14:paraId="6A55A8B8" w14:textId="77777777" w:rsidR="00B05B38" w:rsidRDefault="00B05B38" w:rsidP="00B05B38">
            <w:pPr>
              <w:jc w:val="center"/>
              <w:rPr>
                <w:b/>
                <w:bCs/>
                <w:sz w:val="24"/>
                <w:szCs w:val="24"/>
              </w:rPr>
            </w:pPr>
            <w:r w:rsidRPr="00066D4B">
              <w:rPr>
                <w:b/>
                <w:bCs/>
                <w:sz w:val="24"/>
                <w:szCs w:val="24"/>
              </w:rPr>
              <w:t>Key knowledge / Retrieval topics</w:t>
            </w:r>
          </w:p>
          <w:p w14:paraId="3C93B1B6" w14:textId="22E330C5" w:rsidR="00CC789D" w:rsidRPr="00CC789D" w:rsidRDefault="00CC789D" w:rsidP="004806F3">
            <w:pPr>
              <w:rPr>
                <w:i/>
                <w:iCs/>
                <w:sz w:val="24"/>
                <w:szCs w:val="24"/>
              </w:rPr>
            </w:pPr>
            <w:r>
              <w:rPr>
                <w:b/>
                <w:bCs/>
                <w:sz w:val="24"/>
                <w:szCs w:val="24"/>
              </w:rPr>
              <w:t xml:space="preserve">Key terminology: </w:t>
            </w:r>
            <w:r w:rsidR="004806F3">
              <w:rPr>
                <w:b/>
                <w:bCs/>
                <w:sz w:val="24"/>
                <w:szCs w:val="24"/>
              </w:rPr>
              <w:t xml:space="preserve">Anatomy &amp; Physiology: </w:t>
            </w:r>
            <w:r w:rsidRPr="004806F3">
              <w:rPr>
                <w:i/>
                <w:iCs/>
                <w:sz w:val="24"/>
                <w:szCs w:val="24"/>
              </w:rPr>
              <w:t>nerve action, CNS, peripheral, neurons, autonomic, cerebral cortex</w:t>
            </w:r>
            <w:r w:rsidR="004806F3" w:rsidRPr="004806F3">
              <w:rPr>
                <w:i/>
                <w:iCs/>
                <w:sz w:val="24"/>
                <w:szCs w:val="24"/>
              </w:rPr>
              <w:t xml:space="preserve">, </w:t>
            </w:r>
            <w:proofErr w:type="gramStart"/>
            <w:r w:rsidRPr="00CC789D">
              <w:rPr>
                <w:i/>
                <w:iCs/>
                <w:sz w:val="24"/>
                <w:szCs w:val="24"/>
              </w:rPr>
              <w:t>cerebellum</w:t>
            </w:r>
            <w:r w:rsidR="004806F3" w:rsidRPr="004806F3">
              <w:rPr>
                <w:i/>
                <w:iCs/>
                <w:sz w:val="24"/>
                <w:szCs w:val="24"/>
              </w:rPr>
              <w:t xml:space="preserve">, </w:t>
            </w:r>
            <w:r w:rsidRPr="00CC789D">
              <w:rPr>
                <w:i/>
                <w:iCs/>
                <w:sz w:val="24"/>
                <w:szCs w:val="24"/>
              </w:rPr>
              <w:t xml:space="preserve"> frontal</w:t>
            </w:r>
            <w:proofErr w:type="gramEnd"/>
            <w:r w:rsidRPr="00CC789D">
              <w:rPr>
                <w:i/>
                <w:iCs/>
                <w:sz w:val="24"/>
                <w:szCs w:val="24"/>
              </w:rPr>
              <w:t xml:space="preserve"> lobes</w:t>
            </w:r>
            <w:r w:rsidR="004806F3" w:rsidRPr="004806F3">
              <w:rPr>
                <w:i/>
                <w:iCs/>
                <w:sz w:val="24"/>
                <w:szCs w:val="24"/>
              </w:rPr>
              <w:t>,</w:t>
            </w:r>
          </w:p>
          <w:p w14:paraId="0D2C97F9" w14:textId="2439CE07" w:rsidR="00CC789D" w:rsidRPr="004806F3" w:rsidRDefault="00CC789D" w:rsidP="004806F3">
            <w:pPr>
              <w:rPr>
                <w:i/>
                <w:iCs/>
                <w:sz w:val="24"/>
                <w:szCs w:val="24"/>
              </w:rPr>
            </w:pPr>
            <w:r w:rsidRPr="00CC789D">
              <w:rPr>
                <w:i/>
                <w:iCs/>
                <w:sz w:val="24"/>
                <w:szCs w:val="24"/>
              </w:rPr>
              <w:t xml:space="preserve"> corpus callosum</w:t>
            </w:r>
            <w:r w:rsidR="004806F3" w:rsidRPr="004806F3">
              <w:rPr>
                <w:i/>
                <w:iCs/>
                <w:sz w:val="24"/>
                <w:szCs w:val="24"/>
              </w:rPr>
              <w:t xml:space="preserve">, </w:t>
            </w:r>
            <w:r w:rsidRPr="00CC789D">
              <w:rPr>
                <w:i/>
                <w:iCs/>
                <w:sz w:val="24"/>
                <w:szCs w:val="24"/>
              </w:rPr>
              <w:t>hypothalamus</w:t>
            </w:r>
            <w:r w:rsidR="004806F3" w:rsidRPr="004806F3">
              <w:rPr>
                <w:i/>
                <w:iCs/>
                <w:sz w:val="24"/>
                <w:szCs w:val="24"/>
              </w:rPr>
              <w:t xml:space="preserve">, </w:t>
            </w:r>
            <w:r w:rsidRPr="00CC789D">
              <w:rPr>
                <w:i/>
                <w:iCs/>
                <w:sz w:val="24"/>
                <w:szCs w:val="24"/>
              </w:rPr>
              <w:t>medulla</w:t>
            </w:r>
            <w:r w:rsidR="004806F3" w:rsidRPr="004806F3">
              <w:rPr>
                <w:i/>
                <w:iCs/>
                <w:sz w:val="24"/>
                <w:szCs w:val="24"/>
              </w:rPr>
              <w:t xml:space="preserve">, </w:t>
            </w:r>
            <w:r w:rsidRPr="004806F3">
              <w:rPr>
                <w:i/>
                <w:iCs/>
                <w:sz w:val="24"/>
                <w:szCs w:val="24"/>
              </w:rPr>
              <w:t>meninges, endocrine,</w:t>
            </w:r>
            <w:r w:rsidR="004806F3" w:rsidRPr="004806F3">
              <w:rPr>
                <w:i/>
                <w:iCs/>
                <w:sz w:val="24"/>
                <w:szCs w:val="24"/>
              </w:rPr>
              <w:t xml:space="preserve"> </w:t>
            </w:r>
            <w:r w:rsidRPr="004806F3">
              <w:rPr>
                <w:i/>
                <w:iCs/>
                <w:sz w:val="24"/>
                <w:szCs w:val="24"/>
              </w:rPr>
              <w:t>renal, cortex</w:t>
            </w:r>
            <w:r w:rsidR="004806F3" w:rsidRPr="004806F3">
              <w:rPr>
                <w:i/>
                <w:iCs/>
                <w:sz w:val="24"/>
                <w:szCs w:val="24"/>
              </w:rPr>
              <w:t xml:space="preserve">, </w:t>
            </w:r>
            <w:r w:rsidRPr="00CC789D">
              <w:rPr>
                <w:i/>
                <w:iCs/>
                <w:sz w:val="24"/>
                <w:szCs w:val="24"/>
              </w:rPr>
              <w:t>medulla</w:t>
            </w:r>
            <w:r w:rsidR="004806F3" w:rsidRPr="004806F3">
              <w:rPr>
                <w:i/>
                <w:iCs/>
                <w:sz w:val="24"/>
                <w:szCs w:val="24"/>
              </w:rPr>
              <w:t>,</w:t>
            </w:r>
            <w:r w:rsidRPr="00CC789D">
              <w:rPr>
                <w:i/>
                <w:iCs/>
                <w:sz w:val="24"/>
                <w:szCs w:val="24"/>
              </w:rPr>
              <w:t xml:space="preserve"> calyx</w:t>
            </w:r>
            <w:r w:rsidR="004806F3" w:rsidRPr="004806F3">
              <w:rPr>
                <w:i/>
                <w:iCs/>
                <w:sz w:val="24"/>
                <w:szCs w:val="24"/>
              </w:rPr>
              <w:t>,</w:t>
            </w:r>
            <w:r w:rsidRPr="00CC789D">
              <w:rPr>
                <w:i/>
                <w:iCs/>
                <w:sz w:val="24"/>
                <w:szCs w:val="24"/>
              </w:rPr>
              <w:t xml:space="preserve"> ureters</w:t>
            </w:r>
            <w:r w:rsidR="004806F3" w:rsidRPr="004806F3">
              <w:rPr>
                <w:i/>
                <w:iCs/>
                <w:sz w:val="24"/>
                <w:szCs w:val="24"/>
              </w:rPr>
              <w:t xml:space="preserve">, </w:t>
            </w:r>
            <w:r w:rsidRPr="00CC789D">
              <w:rPr>
                <w:i/>
                <w:iCs/>
                <w:sz w:val="24"/>
                <w:szCs w:val="24"/>
              </w:rPr>
              <w:t xml:space="preserve">renal </w:t>
            </w:r>
            <w:r w:rsidRPr="00CC789D">
              <w:rPr>
                <w:i/>
                <w:iCs/>
                <w:sz w:val="24"/>
                <w:szCs w:val="24"/>
              </w:rPr>
              <w:lastRenderedPageBreak/>
              <w:t>artery/vein</w:t>
            </w:r>
            <w:r w:rsidR="004806F3" w:rsidRPr="004806F3">
              <w:rPr>
                <w:i/>
                <w:iCs/>
                <w:sz w:val="24"/>
                <w:szCs w:val="24"/>
              </w:rPr>
              <w:t xml:space="preserve">, </w:t>
            </w:r>
            <w:proofErr w:type="gramStart"/>
            <w:r w:rsidRPr="00CC789D">
              <w:rPr>
                <w:i/>
                <w:iCs/>
                <w:sz w:val="24"/>
                <w:szCs w:val="24"/>
              </w:rPr>
              <w:t>urethra</w:t>
            </w:r>
            <w:r w:rsidR="004806F3" w:rsidRPr="004806F3">
              <w:rPr>
                <w:i/>
                <w:iCs/>
                <w:sz w:val="24"/>
                <w:szCs w:val="24"/>
              </w:rPr>
              <w:t xml:space="preserve">, </w:t>
            </w:r>
            <w:r w:rsidRPr="004806F3">
              <w:rPr>
                <w:i/>
                <w:iCs/>
                <w:sz w:val="24"/>
                <w:szCs w:val="24"/>
              </w:rPr>
              <w:t xml:space="preserve">  </w:t>
            </w:r>
            <w:proofErr w:type="gramEnd"/>
            <w:r w:rsidRPr="004806F3">
              <w:rPr>
                <w:i/>
                <w:iCs/>
                <w:sz w:val="24"/>
                <w:szCs w:val="24"/>
              </w:rPr>
              <w:t>bladder, kidney nephron</w:t>
            </w:r>
          </w:p>
          <w:p w14:paraId="39A1587E" w14:textId="05398143" w:rsidR="00CC789D" w:rsidRDefault="00CC789D" w:rsidP="004806F3">
            <w:pPr>
              <w:rPr>
                <w:b/>
                <w:bCs/>
                <w:sz w:val="24"/>
                <w:szCs w:val="24"/>
              </w:rPr>
            </w:pPr>
            <w:r w:rsidRPr="004806F3">
              <w:rPr>
                <w:i/>
                <w:iCs/>
                <w:sz w:val="24"/>
                <w:szCs w:val="24"/>
              </w:rPr>
              <w:t>deamination,</w:t>
            </w:r>
            <w:r w:rsidR="004806F3" w:rsidRPr="004806F3">
              <w:rPr>
                <w:i/>
                <w:iCs/>
                <w:sz w:val="24"/>
                <w:szCs w:val="24"/>
              </w:rPr>
              <w:t xml:space="preserve"> d</w:t>
            </w:r>
            <w:r w:rsidRPr="004806F3">
              <w:rPr>
                <w:i/>
                <w:iCs/>
                <w:sz w:val="24"/>
                <w:szCs w:val="24"/>
              </w:rPr>
              <w:t>etoxification, bile, biliverdin</w:t>
            </w:r>
            <w:r w:rsidR="004806F3" w:rsidRPr="004806F3">
              <w:rPr>
                <w:i/>
                <w:iCs/>
                <w:sz w:val="24"/>
                <w:szCs w:val="24"/>
              </w:rPr>
              <w:t>,</w:t>
            </w:r>
            <w:r w:rsidRPr="004806F3">
              <w:rPr>
                <w:i/>
                <w:iCs/>
                <w:sz w:val="24"/>
                <w:szCs w:val="24"/>
              </w:rPr>
              <w:t xml:space="preserve"> bilirubin, homeostasis</w:t>
            </w:r>
          </w:p>
          <w:p w14:paraId="116F485A" w14:textId="77777777" w:rsidR="00435777" w:rsidRPr="00435777" w:rsidRDefault="004806F3" w:rsidP="00435777">
            <w:pPr>
              <w:rPr>
                <w:i/>
                <w:iCs/>
              </w:rPr>
            </w:pPr>
            <w:r w:rsidRPr="004806F3">
              <w:rPr>
                <w:b/>
                <w:bCs/>
              </w:rPr>
              <w:t>Health, safety &amp; security in HSC</w:t>
            </w:r>
            <w:r>
              <w:rPr>
                <w:b/>
                <w:bCs/>
              </w:rPr>
              <w:t xml:space="preserve"> </w:t>
            </w:r>
            <w:r w:rsidR="00435777">
              <w:rPr>
                <w:b/>
                <w:bCs/>
              </w:rPr>
              <w:t>–</w:t>
            </w:r>
            <w:r>
              <w:rPr>
                <w:b/>
                <w:bCs/>
              </w:rPr>
              <w:t xml:space="preserve"> </w:t>
            </w:r>
            <w:r w:rsidR="00435777" w:rsidRPr="00435777">
              <w:rPr>
                <w:i/>
                <w:iCs/>
              </w:rPr>
              <w:t>hazard, risk, risk assessments, Environmental</w:t>
            </w:r>
          </w:p>
          <w:p w14:paraId="249094C2" w14:textId="6A817BEA" w:rsidR="00435777" w:rsidRPr="00435777" w:rsidRDefault="00435777" w:rsidP="00435777">
            <w:pPr>
              <w:rPr>
                <w:i/>
                <w:iCs/>
              </w:rPr>
            </w:pPr>
            <w:r w:rsidRPr="00435777">
              <w:rPr>
                <w:i/>
                <w:iCs/>
              </w:rPr>
              <w:t xml:space="preserve">Biological, Chemical, Psychological, Physical, </w:t>
            </w:r>
          </w:p>
          <w:p w14:paraId="59A78D66" w14:textId="19BAB29A" w:rsidR="00435777" w:rsidRPr="00435777" w:rsidRDefault="00435777" w:rsidP="00435777">
            <w:pPr>
              <w:rPr>
                <w:i/>
                <w:iCs/>
              </w:rPr>
            </w:pPr>
            <w:r w:rsidRPr="00435777">
              <w:rPr>
                <w:i/>
                <w:iCs/>
              </w:rPr>
              <w:t xml:space="preserve">Musculoskeletal, </w:t>
            </w:r>
          </w:p>
          <w:p w14:paraId="6CEC086C" w14:textId="6D57D7F2" w:rsidR="00435777" w:rsidRPr="00435777" w:rsidRDefault="00435777" w:rsidP="00435777">
            <w:pPr>
              <w:rPr>
                <w:i/>
                <w:iCs/>
              </w:rPr>
            </w:pPr>
            <w:r w:rsidRPr="00435777">
              <w:rPr>
                <w:i/>
                <w:iCs/>
              </w:rPr>
              <w:t>Working conditions and practices</w:t>
            </w:r>
          </w:p>
          <w:p w14:paraId="360BF6B2" w14:textId="77777777" w:rsidR="00435777" w:rsidRPr="00435777" w:rsidRDefault="00435777" w:rsidP="00435777">
            <w:pPr>
              <w:rPr>
                <w:i/>
                <w:iCs/>
              </w:rPr>
            </w:pPr>
            <w:r w:rsidRPr="00435777">
              <w:rPr>
                <w:i/>
                <w:iCs/>
              </w:rPr>
              <w:t>Lack of security systems.</w:t>
            </w:r>
          </w:p>
          <w:p w14:paraId="53515F42" w14:textId="129758DA" w:rsidR="00CC789D" w:rsidRPr="00435777" w:rsidRDefault="00435777" w:rsidP="004806F3">
            <w:pPr>
              <w:rPr>
                <w:i/>
                <w:iCs/>
                <w:sz w:val="24"/>
                <w:szCs w:val="24"/>
              </w:rPr>
            </w:pPr>
            <w:r w:rsidRPr="00435777">
              <w:rPr>
                <w:i/>
                <w:iCs/>
                <w:sz w:val="24"/>
                <w:szCs w:val="24"/>
              </w:rPr>
              <w:t>HASAWA</w:t>
            </w:r>
            <w:r>
              <w:rPr>
                <w:i/>
                <w:iCs/>
                <w:sz w:val="24"/>
                <w:szCs w:val="24"/>
              </w:rPr>
              <w:t xml:space="preserve">, safeguarding, RIDDOR, Civil contingencies, empowerment, redress, roles, responsibilities, </w:t>
            </w:r>
          </w:p>
          <w:p w14:paraId="30E84196" w14:textId="77777777" w:rsidR="00CC789D" w:rsidRDefault="00CC789D" w:rsidP="00B05B38">
            <w:pPr>
              <w:jc w:val="center"/>
              <w:rPr>
                <w:b/>
                <w:bCs/>
                <w:sz w:val="24"/>
                <w:szCs w:val="24"/>
              </w:rPr>
            </w:pPr>
          </w:p>
          <w:p w14:paraId="102FB90A" w14:textId="77777777" w:rsidR="00CC789D" w:rsidRDefault="00CC789D" w:rsidP="00B05B38">
            <w:pPr>
              <w:jc w:val="center"/>
              <w:rPr>
                <w:b/>
                <w:bCs/>
                <w:sz w:val="24"/>
                <w:szCs w:val="24"/>
              </w:rPr>
            </w:pPr>
          </w:p>
          <w:p w14:paraId="059BEC09" w14:textId="77777777" w:rsidR="00CC789D" w:rsidRDefault="00CC789D" w:rsidP="00B05B38">
            <w:pPr>
              <w:jc w:val="center"/>
              <w:rPr>
                <w:b/>
                <w:bCs/>
                <w:sz w:val="24"/>
                <w:szCs w:val="24"/>
              </w:rPr>
            </w:pPr>
          </w:p>
          <w:p w14:paraId="7806165A" w14:textId="11DA7A8B" w:rsidR="00CC789D" w:rsidRPr="00066D4B" w:rsidRDefault="00CC789D" w:rsidP="00B05B38">
            <w:pPr>
              <w:jc w:val="center"/>
              <w:rPr>
                <w:b/>
                <w:bCs/>
                <w:sz w:val="24"/>
                <w:szCs w:val="24"/>
              </w:rPr>
            </w:pPr>
          </w:p>
        </w:tc>
        <w:tc>
          <w:tcPr>
            <w:tcW w:w="2023" w:type="dxa"/>
          </w:tcPr>
          <w:p w14:paraId="76616DA8" w14:textId="77EBB19B" w:rsidR="00B05B38" w:rsidRDefault="00B05B38" w:rsidP="00B05B38">
            <w:r>
              <w:lastRenderedPageBreak/>
              <w:t xml:space="preserve">Control &amp; regulatory systems </w:t>
            </w:r>
            <w:r w:rsidR="00EE4AD4">
              <w:t>–</w:t>
            </w:r>
            <w:r>
              <w:t xml:space="preserve"> functions and malfunctions, impact on individuals</w:t>
            </w:r>
          </w:p>
          <w:p w14:paraId="1C946E50" w14:textId="6B4A636B" w:rsidR="00B05B38" w:rsidRDefault="00B05B38" w:rsidP="00B05B38">
            <w:r>
              <w:t>Sensory systems -functions and malfunctions, impact on individuals</w:t>
            </w:r>
          </w:p>
        </w:tc>
        <w:tc>
          <w:tcPr>
            <w:tcW w:w="1995" w:type="dxa"/>
          </w:tcPr>
          <w:p w14:paraId="0558B108" w14:textId="1FA122E9" w:rsidR="003E482A" w:rsidRDefault="003E482A" w:rsidP="003E482A">
            <w:pPr>
              <w:numPr>
                <w:ilvl w:val="0"/>
                <w:numId w:val="26"/>
              </w:numPr>
            </w:pPr>
            <w:r>
              <w:t>T</w:t>
            </w:r>
            <w:r>
              <w:t>he main</w:t>
            </w:r>
            <w:r>
              <w:t xml:space="preserve"> </w:t>
            </w:r>
            <w:r>
              <w:t>concepts, types,</w:t>
            </w:r>
            <w:r>
              <w:t xml:space="preserve"> </w:t>
            </w:r>
            <w:r>
              <w:t>causes and effects</w:t>
            </w:r>
            <w:r>
              <w:t xml:space="preserve"> </w:t>
            </w:r>
            <w:r>
              <w:t>of mental health</w:t>
            </w:r>
            <w:r>
              <w:t xml:space="preserve"> </w:t>
            </w:r>
            <w:r>
              <w:t>conditions</w:t>
            </w:r>
            <w:r>
              <w:t>.</w:t>
            </w:r>
          </w:p>
        </w:tc>
        <w:tc>
          <w:tcPr>
            <w:tcW w:w="2055" w:type="dxa"/>
          </w:tcPr>
          <w:p w14:paraId="17A33001" w14:textId="77777777" w:rsidR="00B05B38" w:rsidRDefault="004D126E" w:rsidP="00B05B38">
            <w:r>
              <w:t xml:space="preserve">Hazards </w:t>
            </w:r>
          </w:p>
          <w:p w14:paraId="1E78DEB1" w14:textId="77777777" w:rsidR="004D126E" w:rsidRDefault="004D126E" w:rsidP="00B05B38">
            <w:r>
              <w:t>Legislation</w:t>
            </w:r>
          </w:p>
          <w:p w14:paraId="7B2BF1D7" w14:textId="77777777" w:rsidR="004D126E" w:rsidRDefault="00FA55B3" w:rsidP="00B05B38">
            <w:r>
              <w:t>Roles &amp; responsibilities</w:t>
            </w:r>
          </w:p>
          <w:p w14:paraId="368C3BB3" w14:textId="26D1D8DB" w:rsidR="00FA55B3" w:rsidRDefault="00FA55B3" w:rsidP="00B05B38">
            <w:r>
              <w:t>responding to incidents</w:t>
            </w:r>
          </w:p>
        </w:tc>
        <w:tc>
          <w:tcPr>
            <w:tcW w:w="2761" w:type="dxa"/>
          </w:tcPr>
          <w:p w14:paraId="3CDB19EB" w14:textId="317B8D5D" w:rsidR="00EE4AD4" w:rsidRDefault="003E482A" w:rsidP="003E482A">
            <w:pPr>
              <w:pStyle w:val="ListParagraph"/>
              <w:numPr>
                <w:ilvl w:val="0"/>
                <w:numId w:val="31"/>
              </w:numPr>
            </w:pPr>
            <w:r w:rsidRPr="003E482A">
              <w:t>How to support individuals with mental health conditions to plan their care, treatment and support.</w:t>
            </w:r>
          </w:p>
        </w:tc>
        <w:tc>
          <w:tcPr>
            <w:tcW w:w="1968" w:type="dxa"/>
          </w:tcPr>
          <w:p w14:paraId="2B4C25F3" w14:textId="77777777" w:rsidR="00B05B38" w:rsidRDefault="00FA55B3" w:rsidP="00B05B38">
            <w:r>
              <w:t>Revision – for unit 3 but also unit 4 if being re-sat.</w:t>
            </w:r>
          </w:p>
          <w:p w14:paraId="1B576686" w14:textId="77777777" w:rsidR="00FA55B3" w:rsidRDefault="00FA55B3" w:rsidP="00B05B38"/>
          <w:p w14:paraId="3C7E28AF" w14:textId="59BCD63F" w:rsidR="00FA55B3" w:rsidRDefault="00FA55B3" w:rsidP="00B05B38">
            <w:r>
              <w:t>Final content to be determined by student need.</w:t>
            </w:r>
          </w:p>
        </w:tc>
        <w:tc>
          <w:tcPr>
            <w:tcW w:w="2002" w:type="dxa"/>
          </w:tcPr>
          <w:p w14:paraId="4EEB9305" w14:textId="49CB484B" w:rsidR="00B05B38" w:rsidRDefault="00FD4862" w:rsidP="00B05B38">
            <w:r>
              <w:t>Final submission and moderation</w:t>
            </w:r>
            <w:r w:rsidR="0090525B">
              <w:t xml:space="preserve"> of Unit 17 and Unit 1 and 24 if resubmitting</w:t>
            </w:r>
            <w:r>
              <w:t>.</w:t>
            </w:r>
          </w:p>
        </w:tc>
      </w:tr>
      <w:tr w:rsidR="0090525B" w14:paraId="7F6BA2C1" w14:textId="77777777" w:rsidTr="0090525B">
        <w:trPr>
          <w:trHeight w:val="270"/>
        </w:trPr>
        <w:tc>
          <w:tcPr>
            <w:tcW w:w="2643" w:type="dxa"/>
            <w:vAlign w:val="center"/>
          </w:tcPr>
          <w:p w14:paraId="0F0B034F" w14:textId="4B2E7A19" w:rsidR="00B05B38" w:rsidRPr="00066D4B" w:rsidRDefault="00B05B38" w:rsidP="00B05B38">
            <w:pPr>
              <w:jc w:val="center"/>
              <w:rPr>
                <w:b/>
                <w:bCs/>
                <w:sz w:val="24"/>
                <w:szCs w:val="24"/>
              </w:rPr>
            </w:pPr>
            <w:r w:rsidRPr="00066D4B">
              <w:rPr>
                <w:b/>
                <w:bCs/>
                <w:sz w:val="24"/>
                <w:szCs w:val="24"/>
              </w:rPr>
              <w:t>Understanding / Sequence of delivery</w:t>
            </w:r>
          </w:p>
        </w:tc>
        <w:tc>
          <w:tcPr>
            <w:tcW w:w="2023" w:type="dxa"/>
          </w:tcPr>
          <w:p w14:paraId="2CDB3F9B" w14:textId="77777777" w:rsidR="00B05B38" w:rsidRDefault="00B05B38" w:rsidP="00B05B38">
            <w:pPr>
              <w:pStyle w:val="ListParagraph"/>
              <w:numPr>
                <w:ilvl w:val="0"/>
                <w:numId w:val="4"/>
              </w:numPr>
            </w:pPr>
            <w:r>
              <w:t>Components of nerve system</w:t>
            </w:r>
          </w:p>
          <w:p w14:paraId="4D179F0C" w14:textId="77777777" w:rsidR="00B05B38" w:rsidRDefault="00B05B38" w:rsidP="00B05B38">
            <w:pPr>
              <w:pStyle w:val="ListParagraph"/>
              <w:numPr>
                <w:ilvl w:val="0"/>
                <w:numId w:val="4"/>
              </w:numPr>
            </w:pPr>
            <w:r>
              <w:t>Structure &amp; functions of the kidney</w:t>
            </w:r>
          </w:p>
          <w:p w14:paraId="443234E6" w14:textId="77777777" w:rsidR="00B05B38" w:rsidRDefault="00B05B38" w:rsidP="00B05B38">
            <w:pPr>
              <w:pStyle w:val="ListParagraph"/>
              <w:numPr>
                <w:ilvl w:val="0"/>
                <w:numId w:val="4"/>
              </w:numPr>
            </w:pPr>
            <w:r>
              <w:t>Nerve action</w:t>
            </w:r>
          </w:p>
          <w:p w14:paraId="2EB457F7" w14:textId="77777777" w:rsidR="00B05B38" w:rsidRDefault="00B05B38" w:rsidP="00B05B38">
            <w:pPr>
              <w:pStyle w:val="ListParagraph"/>
              <w:numPr>
                <w:ilvl w:val="0"/>
                <w:numId w:val="4"/>
              </w:numPr>
            </w:pPr>
            <w:r>
              <w:t>Endocrine system</w:t>
            </w:r>
          </w:p>
          <w:p w14:paraId="40A16BB0" w14:textId="77777777" w:rsidR="00B05B38" w:rsidRDefault="00B05B38" w:rsidP="00B05B38">
            <w:pPr>
              <w:pStyle w:val="ListParagraph"/>
              <w:numPr>
                <w:ilvl w:val="0"/>
                <w:numId w:val="4"/>
              </w:numPr>
            </w:pPr>
            <w:r>
              <w:t>Structure &amp; functions of the kidney</w:t>
            </w:r>
          </w:p>
          <w:p w14:paraId="2C72FBD2" w14:textId="77777777" w:rsidR="00B05B38" w:rsidRDefault="00B05B38" w:rsidP="00B05B38">
            <w:pPr>
              <w:pStyle w:val="ListParagraph"/>
              <w:numPr>
                <w:ilvl w:val="0"/>
                <w:numId w:val="4"/>
              </w:numPr>
            </w:pPr>
            <w:r>
              <w:lastRenderedPageBreak/>
              <w:t>Breakdown functions of the liver</w:t>
            </w:r>
          </w:p>
          <w:p w14:paraId="44EA0B6E" w14:textId="77777777" w:rsidR="00B05B38" w:rsidRDefault="00B05B38" w:rsidP="00B05B38">
            <w:pPr>
              <w:pStyle w:val="ListParagraph"/>
              <w:numPr>
                <w:ilvl w:val="0"/>
                <w:numId w:val="4"/>
              </w:numPr>
            </w:pPr>
            <w:r>
              <w:t>Homeostasis</w:t>
            </w:r>
          </w:p>
          <w:p w14:paraId="59482F26" w14:textId="77777777" w:rsidR="00B05B38" w:rsidRDefault="00B05B38" w:rsidP="00B05B38">
            <w:pPr>
              <w:pStyle w:val="ListParagraph"/>
              <w:numPr>
                <w:ilvl w:val="0"/>
                <w:numId w:val="4"/>
              </w:numPr>
            </w:pPr>
            <w:r>
              <w:t xml:space="preserve">Malfunctions </w:t>
            </w:r>
          </w:p>
          <w:p w14:paraId="2BF3D055" w14:textId="77777777" w:rsidR="00B05B38" w:rsidRDefault="00B05B38" w:rsidP="00B05B38">
            <w:pPr>
              <w:pStyle w:val="ListParagraph"/>
              <w:numPr>
                <w:ilvl w:val="0"/>
                <w:numId w:val="4"/>
              </w:numPr>
            </w:pPr>
            <w:r>
              <w:t>Care needs</w:t>
            </w:r>
          </w:p>
          <w:p w14:paraId="5FE100E7" w14:textId="77777777" w:rsidR="00B05B38" w:rsidRDefault="00B05B38" w:rsidP="00B05B38">
            <w:pPr>
              <w:pStyle w:val="ListParagraph"/>
              <w:numPr>
                <w:ilvl w:val="0"/>
                <w:numId w:val="4"/>
              </w:numPr>
            </w:pPr>
            <w:r>
              <w:t>Eye – structure &amp; functions</w:t>
            </w:r>
          </w:p>
          <w:p w14:paraId="399F5E2A" w14:textId="77777777" w:rsidR="00B05B38" w:rsidRDefault="00B05B38" w:rsidP="00B05B38">
            <w:pPr>
              <w:pStyle w:val="ListParagraph"/>
              <w:numPr>
                <w:ilvl w:val="0"/>
                <w:numId w:val="4"/>
              </w:numPr>
            </w:pPr>
            <w:r>
              <w:t>Eye malfunctions</w:t>
            </w:r>
          </w:p>
          <w:p w14:paraId="16CC2A2E" w14:textId="77777777" w:rsidR="00B05B38" w:rsidRDefault="00B05B38" w:rsidP="00B05B38">
            <w:pPr>
              <w:pStyle w:val="ListParagraph"/>
              <w:numPr>
                <w:ilvl w:val="0"/>
                <w:numId w:val="4"/>
              </w:numPr>
            </w:pPr>
            <w:r>
              <w:t>Ear</w:t>
            </w:r>
            <w:r w:rsidR="004D126E">
              <w:t>- structure and functions</w:t>
            </w:r>
          </w:p>
          <w:p w14:paraId="058245B1" w14:textId="77777777" w:rsidR="004D126E" w:rsidRDefault="004D126E" w:rsidP="00B05B38">
            <w:pPr>
              <w:pStyle w:val="ListParagraph"/>
              <w:numPr>
                <w:ilvl w:val="0"/>
                <w:numId w:val="4"/>
              </w:numPr>
            </w:pPr>
            <w:r>
              <w:t>Ear malfunctions</w:t>
            </w:r>
          </w:p>
          <w:p w14:paraId="2E446B05" w14:textId="77777777" w:rsidR="004D126E" w:rsidRDefault="004D126E" w:rsidP="004D126E">
            <w:pPr>
              <w:pStyle w:val="ListParagraph"/>
              <w:numPr>
                <w:ilvl w:val="0"/>
                <w:numId w:val="4"/>
              </w:numPr>
            </w:pPr>
            <w:r>
              <w:t>Sensory conditions care needs.</w:t>
            </w:r>
          </w:p>
          <w:p w14:paraId="348AA00D" w14:textId="2E9E2E66" w:rsidR="004D126E" w:rsidRDefault="004D126E" w:rsidP="004D126E">
            <w:pPr>
              <w:pStyle w:val="ListParagraph"/>
              <w:numPr>
                <w:ilvl w:val="0"/>
                <w:numId w:val="4"/>
              </w:numPr>
            </w:pPr>
            <w:r>
              <w:t>Revision for unit 4 and unit 2 for those resitting.</w:t>
            </w:r>
          </w:p>
        </w:tc>
        <w:tc>
          <w:tcPr>
            <w:tcW w:w="1995" w:type="dxa"/>
          </w:tcPr>
          <w:p w14:paraId="2706C32D" w14:textId="77777777" w:rsidR="009E5E06" w:rsidRDefault="0090525B" w:rsidP="0090525B">
            <w:pPr>
              <w:pStyle w:val="ListParagraph"/>
              <w:numPr>
                <w:ilvl w:val="0"/>
                <w:numId w:val="32"/>
              </w:numPr>
            </w:pPr>
            <w:r>
              <w:lastRenderedPageBreak/>
              <w:t>The different concepts and models of mental health.</w:t>
            </w:r>
          </w:p>
          <w:p w14:paraId="0ADE14D1" w14:textId="77777777" w:rsidR="0090525B" w:rsidRDefault="0090525B" w:rsidP="0090525B">
            <w:pPr>
              <w:pStyle w:val="ListParagraph"/>
              <w:numPr>
                <w:ilvl w:val="0"/>
                <w:numId w:val="32"/>
              </w:numPr>
            </w:pPr>
            <w:r>
              <w:t>Types of mental health conditions.</w:t>
            </w:r>
          </w:p>
          <w:p w14:paraId="19B84DD7" w14:textId="77777777" w:rsidR="0090525B" w:rsidRDefault="0090525B" w:rsidP="0090525B">
            <w:pPr>
              <w:pStyle w:val="ListParagraph"/>
              <w:numPr>
                <w:ilvl w:val="0"/>
                <w:numId w:val="32"/>
              </w:numPr>
            </w:pPr>
            <w:r>
              <w:t>Possible signs and symptoms.</w:t>
            </w:r>
          </w:p>
          <w:p w14:paraId="02D83F1D" w14:textId="77777777" w:rsidR="0090525B" w:rsidRDefault="0090525B" w:rsidP="0090525B">
            <w:pPr>
              <w:pStyle w:val="ListParagraph"/>
              <w:numPr>
                <w:ilvl w:val="0"/>
                <w:numId w:val="32"/>
              </w:numPr>
            </w:pPr>
            <w:r>
              <w:t>Causes of mental health conditions.</w:t>
            </w:r>
          </w:p>
          <w:p w14:paraId="452AEEF6" w14:textId="18B71CB2" w:rsidR="0090525B" w:rsidRDefault="0090525B" w:rsidP="0090525B">
            <w:pPr>
              <w:pStyle w:val="ListParagraph"/>
              <w:numPr>
                <w:ilvl w:val="0"/>
                <w:numId w:val="32"/>
              </w:numPr>
            </w:pPr>
            <w:r>
              <w:lastRenderedPageBreak/>
              <w:t>Effects of mental health conditions on the individual.</w:t>
            </w:r>
          </w:p>
        </w:tc>
        <w:tc>
          <w:tcPr>
            <w:tcW w:w="2055" w:type="dxa"/>
          </w:tcPr>
          <w:p w14:paraId="544711E3" w14:textId="77777777" w:rsidR="00B05B38" w:rsidRDefault="004D126E" w:rsidP="00B05B38">
            <w:pPr>
              <w:pStyle w:val="ListParagraph"/>
              <w:numPr>
                <w:ilvl w:val="0"/>
                <w:numId w:val="11"/>
              </w:numPr>
            </w:pPr>
            <w:r>
              <w:lastRenderedPageBreak/>
              <w:t>Types of hazards</w:t>
            </w:r>
          </w:p>
          <w:p w14:paraId="7B773A59" w14:textId="77777777" w:rsidR="004D126E" w:rsidRDefault="004D126E" w:rsidP="00B05B38">
            <w:pPr>
              <w:pStyle w:val="ListParagraph"/>
              <w:numPr>
                <w:ilvl w:val="0"/>
                <w:numId w:val="11"/>
              </w:numPr>
            </w:pPr>
            <w:r>
              <w:t>Impacts of hazards</w:t>
            </w:r>
          </w:p>
          <w:p w14:paraId="04144020" w14:textId="77777777" w:rsidR="004D126E" w:rsidRDefault="00BA3516" w:rsidP="00B05B38">
            <w:pPr>
              <w:pStyle w:val="ListParagraph"/>
              <w:numPr>
                <w:ilvl w:val="0"/>
                <w:numId w:val="11"/>
              </w:numPr>
            </w:pPr>
            <w:r>
              <w:t>HASAWA</w:t>
            </w:r>
          </w:p>
          <w:p w14:paraId="510B7329" w14:textId="77777777" w:rsidR="00BA3516" w:rsidRDefault="00BA3516" w:rsidP="00B05B38">
            <w:pPr>
              <w:pStyle w:val="ListParagraph"/>
              <w:numPr>
                <w:ilvl w:val="0"/>
                <w:numId w:val="11"/>
              </w:numPr>
            </w:pPr>
            <w:r>
              <w:t>Food laws</w:t>
            </w:r>
          </w:p>
          <w:p w14:paraId="38C38A36" w14:textId="77777777" w:rsidR="00BA3516" w:rsidRDefault="00BA3516" w:rsidP="00B05B38">
            <w:pPr>
              <w:pStyle w:val="ListParagraph"/>
              <w:numPr>
                <w:ilvl w:val="0"/>
                <w:numId w:val="11"/>
              </w:numPr>
            </w:pPr>
            <w:r>
              <w:t>Other legislation</w:t>
            </w:r>
          </w:p>
          <w:p w14:paraId="6437166E" w14:textId="153D2225" w:rsidR="00BA3516" w:rsidRDefault="00BA3516" w:rsidP="00B05B38">
            <w:pPr>
              <w:pStyle w:val="ListParagraph"/>
              <w:numPr>
                <w:ilvl w:val="0"/>
                <w:numId w:val="11"/>
              </w:numPr>
            </w:pPr>
            <w:r>
              <w:t>Safeguarding</w:t>
            </w:r>
          </w:p>
          <w:p w14:paraId="3B343A0E" w14:textId="77777777" w:rsidR="00BA3516" w:rsidRDefault="00BA3516" w:rsidP="00B05B38">
            <w:pPr>
              <w:pStyle w:val="ListParagraph"/>
              <w:numPr>
                <w:ilvl w:val="0"/>
                <w:numId w:val="11"/>
              </w:numPr>
            </w:pPr>
            <w:r>
              <w:t>Impacts of legislation</w:t>
            </w:r>
          </w:p>
          <w:p w14:paraId="27E684BD" w14:textId="77777777" w:rsidR="00BA3516" w:rsidRDefault="00BA3516" w:rsidP="00B05B38">
            <w:pPr>
              <w:pStyle w:val="ListParagraph"/>
              <w:numPr>
                <w:ilvl w:val="0"/>
                <w:numId w:val="11"/>
              </w:numPr>
            </w:pPr>
            <w:r>
              <w:lastRenderedPageBreak/>
              <w:t>Roles &amp; responsibilities</w:t>
            </w:r>
          </w:p>
          <w:p w14:paraId="12C39E83" w14:textId="77777777" w:rsidR="00BA3516" w:rsidRDefault="00BA3516" w:rsidP="00B05B38">
            <w:pPr>
              <w:pStyle w:val="ListParagraph"/>
              <w:numPr>
                <w:ilvl w:val="0"/>
                <w:numId w:val="11"/>
              </w:numPr>
            </w:pPr>
            <w:r>
              <w:t>Consequences of not meeting responsibilities</w:t>
            </w:r>
          </w:p>
          <w:p w14:paraId="7E7025D4" w14:textId="77777777" w:rsidR="00BA3516" w:rsidRDefault="00BA3516" w:rsidP="00B05B38">
            <w:pPr>
              <w:pStyle w:val="ListParagraph"/>
              <w:numPr>
                <w:ilvl w:val="0"/>
                <w:numId w:val="11"/>
              </w:numPr>
            </w:pPr>
            <w:r>
              <w:t>Recognising incidents and emergencies</w:t>
            </w:r>
          </w:p>
          <w:p w14:paraId="743DA7B7" w14:textId="77777777" w:rsidR="00BA3516" w:rsidRDefault="00BA3516" w:rsidP="00B05B38">
            <w:pPr>
              <w:pStyle w:val="ListParagraph"/>
              <w:numPr>
                <w:ilvl w:val="0"/>
                <w:numId w:val="11"/>
              </w:numPr>
            </w:pPr>
            <w:r>
              <w:t>Responding to incidents</w:t>
            </w:r>
          </w:p>
          <w:p w14:paraId="1B1E1DD9" w14:textId="1A66095E" w:rsidR="00BA3516" w:rsidRDefault="00BA3516" w:rsidP="00B05B38">
            <w:pPr>
              <w:pStyle w:val="ListParagraph"/>
              <w:numPr>
                <w:ilvl w:val="0"/>
                <w:numId w:val="11"/>
              </w:numPr>
            </w:pPr>
            <w:r>
              <w:t>Responsibilities of a first aider.</w:t>
            </w:r>
          </w:p>
        </w:tc>
        <w:tc>
          <w:tcPr>
            <w:tcW w:w="2761" w:type="dxa"/>
          </w:tcPr>
          <w:p w14:paraId="47C57B8A" w14:textId="77777777" w:rsidR="00FD4862" w:rsidRDefault="0090525B" w:rsidP="0090525B">
            <w:pPr>
              <w:pStyle w:val="ListParagraph"/>
              <w:numPr>
                <w:ilvl w:val="0"/>
                <w:numId w:val="33"/>
              </w:numPr>
            </w:pPr>
            <w:r>
              <w:lastRenderedPageBreak/>
              <w:t>Types of treatments.</w:t>
            </w:r>
          </w:p>
          <w:p w14:paraId="500540CC" w14:textId="77777777" w:rsidR="0090525B" w:rsidRDefault="0090525B" w:rsidP="0090525B">
            <w:pPr>
              <w:pStyle w:val="ListParagraph"/>
              <w:numPr>
                <w:ilvl w:val="0"/>
                <w:numId w:val="33"/>
              </w:numPr>
            </w:pPr>
            <w:r>
              <w:t>Hospital-based services.</w:t>
            </w:r>
          </w:p>
          <w:p w14:paraId="34E23AF6" w14:textId="77777777" w:rsidR="0090525B" w:rsidRDefault="0090525B" w:rsidP="0090525B">
            <w:pPr>
              <w:pStyle w:val="ListParagraph"/>
              <w:numPr>
                <w:ilvl w:val="0"/>
                <w:numId w:val="33"/>
              </w:numPr>
            </w:pPr>
            <w:r>
              <w:t>Community-based services.</w:t>
            </w:r>
          </w:p>
          <w:p w14:paraId="3EEF3477" w14:textId="77777777" w:rsidR="0090525B" w:rsidRDefault="0090525B" w:rsidP="0090525B">
            <w:pPr>
              <w:pStyle w:val="ListParagraph"/>
              <w:numPr>
                <w:ilvl w:val="0"/>
                <w:numId w:val="33"/>
              </w:numPr>
            </w:pPr>
            <w:r>
              <w:t>Advocacy</w:t>
            </w:r>
          </w:p>
          <w:p w14:paraId="2BAE2859" w14:textId="77777777" w:rsidR="0090525B" w:rsidRDefault="0090525B" w:rsidP="0090525B">
            <w:pPr>
              <w:pStyle w:val="ListParagraph"/>
              <w:numPr>
                <w:ilvl w:val="0"/>
                <w:numId w:val="33"/>
              </w:numPr>
            </w:pPr>
            <w:r>
              <w:t>Charities or voluntary/independent bodies.</w:t>
            </w:r>
          </w:p>
          <w:p w14:paraId="5A27975A" w14:textId="77777777" w:rsidR="0090525B" w:rsidRDefault="0090525B" w:rsidP="0090525B">
            <w:pPr>
              <w:pStyle w:val="ListParagraph"/>
              <w:numPr>
                <w:ilvl w:val="0"/>
                <w:numId w:val="33"/>
              </w:numPr>
            </w:pPr>
            <w:r>
              <w:t>Legislation in relation to mental health needs.</w:t>
            </w:r>
          </w:p>
          <w:p w14:paraId="6D6BD66F" w14:textId="4A20D773" w:rsidR="0090525B" w:rsidRDefault="0090525B" w:rsidP="0090525B">
            <w:pPr>
              <w:pStyle w:val="ListParagraph"/>
              <w:numPr>
                <w:ilvl w:val="0"/>
                <w:numId w:val="33"/>
              </w:numPr>
            </w:pPr>
            <w:r>
              <w:t>Guidance and service strategy.</w:t>
            </w:r>
          </w:p>
        </w:tc>
        <w:tc>
          <w:tcPr>
            <w:tcW w:w="1968" w:type="dxa"/>
          </w:tcPr>
          <w:p w14:paraId="3BB3464A" w14:textId="77777777" w:rsidR="00FA55B3" w:rsidRDefault="00FA55B3" w:rsidP="00FA55B3">
            <w:r>
              <w:t>Revision of:</w:t>
            </w:r>
          </w:p>
          <w:p w14:paraId="4E14DB93" w14:textId="34C9C5BA" w:rsidR="00FA55B3" w:rsidRDefault="00FA55B3" w:rsidP="00FA55B3">
            <w:pPr>
              <w:pStyle w:val="ListParagraph"/>
              <w:numPr>
                <w:ilvl w:val="0"/>
                <w:numId w:val="19"/>
              </w:numPr>
            </w:pPr>
            <w:r>
              <w:t xml:space="preserve">Hazards </w:t>
            </w:r>
          </w:p>
          <w:p w14:paraId="113868D4" w14:textId="77777777" w:rsidR="00FA55B3" w:rsidRDefault="00FA55B3" w:rsidP="00FA55B3">
            <w:r>
              <w:t>Legislation</w:t>
            </w:r>
          </w:p>
          <w:p w14:paraId="3C1A3900" w14:textId="77777777" w:rsidR="00FA55B3" w:rsidRDefault="00FA55B3" w:rsidP="00FA55B3">
            <w:r>
              <w:t>Roles &amp; responsibilities</w:t>
            </w:r>
          </w:p>
          <w:p w14:paraId="4B1D99C9" w14:textId="77777777" w:rsidR="00B05B38" w:rsidRDefault="00FA55B3" w:rsidP="00FA55B3">
            <w:r>
              <w:t>responding to incidents</w:t>
            </w:r>
          </w:p>
          <w:p w14:paraId="5D0E60E6" w14:textId="4AACE333" w:rsidR="00FA55B3" w:rsidRDefault="00FA55B3" w:rsidP="00FA55B3">
            <w:pPr>
              <w:pStyle w:val="ListParagraph"/>
              <w:numPr>
                <w:ilvl w:val="0"/>
                <w:numId w:val="19"/>
              </w:numPr>
            </w:pPr>
            <w:r>
              <w:t xml:space="preserve">Cardiovascular, respiratory, digestive, musculoskeletal, control &amp; </w:t>
            </w:r>
            <w:r>
              <w:lastRenderedPageBreak/>
              <w:t>regulatory, sensory systems – functions, malfunctions, impact on individuals.</w:t>
            </w:r>
          </w:p>
        </w:tc>
        <w:tc>
          <w:tcPr>
            <w:tcW w:w="2002" w:type="dxa"/>
          </w:tcPr>
          <w:p w14:paraId="0BA84C12" w14:textId="77777777" w:rsidR="00B05B38" w:rsidRDefault="00B05B38" w:rsidP="00B05B38"/>
        </w:tc>
      </w:tr>
      <w:tr w:rsidR="0090525B" w14:paraId="69C175F8" w14:textId="77777777" w:rsidTr="0090525B">
        <w:trPr>
          <w:trHeight w:val="270"/>
        </w:trPr>
        <w:tc>
          <w:tcPr>
            <w:tcW w:w="2643" w:type="dxa"/>
            <w:vAlign w:val="center"/>
          </w:tcPr>
          <w:p w14:paraId="61CA5369" w14:textId="4042A912" w:rsidR="00B05B38" w:rsidRDefault="00B05B38" w:rsidP="00B05B38">
            <w:pPr>
              <w:jc w:val="center"/>
              <w:rPr>
                <w:b/>
                <w:bCs/>
                <w:sz w:val="24"/>
                <w:szCs w:val="24"/>
              </w:rPr>
            </w:pPr>
            <w:r>
              <w:rPr>
                <w:b/>
                <w:bCs/>
                <w:sz w:val="24"/>
                <w:szCs w:val="24"/>
              </w:rPr>
              <w:t>Assessment</w:t>
            </w:r>
            <w:r w:rsidR="004806F3">
              <w:rPr>
                <w:b/>
                <w:bCs/>
                <w:sz w:val="24"/>
                <w:szCs w:val="24"/>
              </w:rPr>
              <w:t>:</w:t>
            </w:r>
          </w:p>
          <w:p w14:paraId="0E7285FE" w14:textId="68F63DBA" w:rsidR="004806F3" w:rsidRPr="00066D4B" w:rsidRDefault="004806F3" w:rsidP="004806F3">
            <w:pPr>
              <w:rPr>
                <w:b/>
                <w:bCs/>
                <w:sz w:val="24"/>
                <w:szCs w:val="24"/>
              </w:rPr>
            </w:pPr>
          </w:p>
        </w:tc>
        <w:tc>
          <w:tcPr>
            <w:tcW w:w="2023" w:type="dxa"/>
          </w:tcPr>
          <w:p w14:paraId="373477E0" w14:textId="77777777" w:rsidR="00B05B38" w:rsidRDefault="004D126E" w:rsidP="00B05B38">
            <w:pPr>
              <w:pStyle w:val="ListParagraph"/>
              <w:ind w:left="360"/>
            </w:pPr>
            <w:r>
              <w:t>end of topic tests, PPE and external exam both in January.</w:t>
            </w:r>
          </w:p>
          <w:p w14:paraId="5A8B1832" w14:textId="7303B1BA" w:rsidR="004D126E" w:rsidRDefault="004D126E" w:rsidP="00B05B38">
            <w:pPr>
              <w:pStyle w:val="ListParagraph"/>
              <w:ind w:left="360"/>
            </w:pPr>
            <w:r>
              <w:t>Same for unit 2.</w:t>
            </w:r>
          </w:p>
        </w:tc>
        <w:tc>
          <w:tcPr>
            <w:tcW w:w="1995" w:type="dxa"/>
          </w:tcPr>
          <w:p w14:paraId="252C157A" w14:textId="195AA23E" w:rsidR="00B05B38" w:rsidRDefault="0090525B" w:rsidP="0090525B">
            <w:r>
              <w:t>Completed coursework tasks.</w:t>
            </w:r>
          </w:p>
        </w:tc>
        <w:tc>
          <w:tcPr>
            <w:tcW w:w="2055" w:type="dxa"/>
          </w:tcPr>
          <w:p w14:paraId="34A50572" w14:textId="77777777" w:rsidR="00B05B38" w:rsidRDefault="00BA3516" w:rsidP="00B05B38">
            <w:pPr>
              <w:pStyle w:val="ListParagraph"/>
              <w:ind w:left="360"/>
            </w:pPr>
            <w:r>
              <w:t>End of LO tests,</w:t>
            </w:r>
          </w:p>
          <w:p w14:paraId="27409E99" w14:textId="698BD631" w:rsidR="00BA3516" w:rsidRDefault="00BA3516" w:rsidP="00B05B38">
            <w:pPr>
              <w:pStyle w:val="ListParagraph"/>
              <w:ind w:left="360"/>
            </w:pPr>
          </w:p>
        </w:tc>
        <w:tc>
          <w:tcPr>
            <w:tcW w:w="2761" w:type="dxa"/>
          </w:tcPr>
          <w:p w14:paraId="75110CAD" w14:textId="2C4B1735" w:rsidR="00B05B38" w:rsidRDefault="0090525B" w:rsidP="0090525B">
            <w:r>
              <w:t>Completed coursework tasks.</w:t>
            </w:r>
          </w:p>
        </w:tc>
        <w:tc>
          <w:tcPr>
            <w:tcW w:w="1968" w:type="dxa"/>
          </w:tcPr>
          <w:p w14:paraId="2C8934CF" w14:textId="77777777" w:rsidR="00BA3516" w:rsidRDefault="00BA3516" w:rsidP="00BA3516">
            <w:pPr>
              <w:pStyle w:val="ListParagraph"/>
              <w:ind w:left="360"/>
            </w:pPr>
            <w:r>
              <w:t>End of LO tests,</w:t>
            </w:r>
          </w:p>
          <w:p w14:paraId="2A20326C" w14:textId="0606B626" w:rsidR="00B05B38" w:rsidRDefault="00BA3516" w:rsidP="00B05B38">
            <w:pPr>
              <w:pStyle w:val="ListParagraph"/>
              <w:ind w:left="360"/>
            </w:pPr>
            <w:r>
              <w:t>External exam</w:t>
            </w:r>
            <w:r w:rsidR="00FA55B3">
              <w:t>(s) in May/June</w:t>
            </w:r>
          </w:p>
        </w:tc>
        <w:tc>
          <w:tcPr>
            <w:tcW w:w="2002" w:type="dxa"/>
          </w:tcPr>
          <w:p w14:paraId="303B3087" w14:textId="77777777" w:rsidR="00B05B38" w:rsidRDefault="00B05B38" w:rsidP="00B05B38"/>
        </w:tc>
      </w:tr>
    </w:tbl>
    <w:p w14:paraId="2BD333CC" w14:textId="77777777" w:rsidR="0090525B" w:rsidRDefault="0090525B"/>
    <w:sectPr w:rsidR="00214680" w:rsidSect="000C2E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6F2"/>
    <w:multiLevelType w:val="hybridMultilevel"/>
    <w:tmpl w:val="E0629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9449E"/>
    <w:multiLevelType w:val="hybridMultilevel"/>
    <w:tmpl w:val="EE28F8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53848"/>
    <w:multiLevelType w:val="hybridMultilevel"/>
    <w:tmpl w:val="CF36E7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2526AB"/>
    <w:multiLevelType w:val="hybridMultilevel"/>
    <w:tmpl w:val="D6200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7F7CE2"/>
    <w:multiLevelType w:val="hybridMultilevel"/>
    <w:tmpl w:val="EE28F8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B60FA1"/>
    <w:multiLevelType w:val="hybridMultilevel"/>
    <w:tmpl w:val="9BCA3E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3315E"/>
    <w:multiLevelType w:val="hybridMultilevel"/>
    <w:tmpl w:val="D62000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5E6609"/>
    <w:multiLevelType w:val="hybridMultilevel"/>
    <w:tmpl w:val="E0CA4608"/>
    <w:lvl w:ilvl="0" w:tplc="9B08285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41DA"/>
    <w:multiLevelType w:val="hybridMultilevel"/>
    <w:tmpl w:val="B1E4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7D7D0B"/>
    <w:multiLevelType w:val="hybridMultilevel"/>
    <w:tmpl w:val="3CACF9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2A41F9"/>
    <w:multiLevelType w:val="hybridMultilevel"/>
    <w:tmpl w:val="CE66D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2665CE"/>
    <w:multiLevelType w:val="hybridMultilevel"/>
    <w:tmpl w:val="59E2913E"/>
    <w:lvl w:ilvl="0" w:tplc="9F2494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B3E5E"/>
    <w:multiLevelType w:val="hybridMultilevel"/>
    <w:tmpl w:val="DE90C5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DD0C9D"/>
    <w:multiLevelType w:val="hybridMultilevel"/>
    <w:tmpl w:val="CE66D9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DF2F8C"/>
    <w:multiLevelType w:val="hybridMultilevel"/>
    <w:tmpl w:val="88B28B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200D43"/>
    <w:multiLevelType w:val="hybridMultilevel"/>
    <w:tmpl w:val="D564D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E505B0"/>
    <w:multiLevelType w:val="hybridMultilevel"/>
    <w:tmpl w:val="BB96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D767C"/>
    <w:multiLevelType w:val="hybridMultilevel"/>
    <w:tmpl w:val="7B0E69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05B737C"/>
    <w:multiLevelType w:val="hybridMultilevel"/>
    <w:tmpl w:val="B6EE35D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E23F6B"/>
    <w:multiLevelType w:val="hybridMultilevel"/>
    <w:tmpl w:val="25547BCA"/>
    <w:lvl w:ilvl="0" w:tplc="5C48A4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DE5B80"/>
    <w:multiLevelType w:val="hybridMultilevel"/>
    <w:tmpl w:val="20CEF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A4728"/>
    <w:multiLevelType w:val="hybridMultilevel"/>
    <w:tmpl w:val="49B4E754"/>
    <w:lvl w:ilvl="0" w:tplc="476E9E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12873"/>
    <w:multiLevelType w:val="hybridMultilevel"/>
    <w:tmpl w:val="6936C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5D3621"/>
    <w:multiLevelType w:val="hybridMultilevel"/>
    <w:tmpl w:val="6A2C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129C6"/>
    <w:multiLevelType w:val="hybridMultilevel"/>
    <w:tmpl w:val="B6EE35D2"/>
    <w:lvl w:ilvl="0" w:tplc="2842EC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F6703"/>
    <w:multiLevelType w:val="hybridMultilevel"/>
    <w:tmpl w:val="6D5E2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1079E3"/>
    <w:multiLevelType w:val="hybridMultilevel"/>
    <w:tmpl w:val="8064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D91FE8"/>
    <w:multiLevelType w:val="hybridMultilevel"/>
    <w:tmpl w:val="9B14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1E0152"/>
    <w:multiLevelType w:val="hybridMultilevel"/>
    <w:tmpl w:val="1872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5D48B5"/>
    <w:multiLevelType w:val="hybridMultilevel"/>
    <w:tmpl w:val="1116D0EE"/>
    <w:lvl w:ilvl="0" w:tplc="9F2494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F61836"/>
    <w:multiLevelType w:val="multilevel"/>
    <w:tmpl w:val="6CF0BFF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6A6D60"/>
    <w:multiLevelType w:val="hybridMultilevel"/>
    <w:tmpl w:val="8830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9375D0"/>
    <w:multiLevelType w:val="hybridMultilevel"/>
    <w:tmpl w:val="059A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6160799">
    <w:abstractNumId w:val="8"/>
  </w:num>
  <w:num w:numId="2" w16cid:durableId="738015217">
    <w:abstractNumId w:val="5"/>
  </w:num>
  <w:num w:numId="3" w16cid:durableId="756948982">
    <w:abstractNumId w:val="14"/>
  </w:num>
  <w:num w:numId="4" w16cid:durableId="1197503257">
    <w:abstractNumId w:val="3"/>
  </w:num>
  <w:num w:numId="5" w16cid:durableId="1868443499">
    <w:abstractNumId w:val="25"/>
  </w:num>
  <w:num w:numId="6" w16cid:durableId="218904087">
    <w:abstractNumId w:val="12"/>
  </w:num>
  <w:num w:numId="7" w16cid:durableId="183518866">
    <w:abstractNumId w:val="27"/>
  </w:num>
  <w:num w:numId="8" w16cid:durableId="1353191629">
    <w:abstractNumId w:val="28"/>
  </w:num>
  <w:num w:numId="9" w16cid:durableId="854996695">
    <w:abstractNumId w:val="15"/>
  </w:num>
  <w:num w:numId="10" w16cid:durableId="729230969">
    <w:abstractNumId w:val="23"/>
  </w:num>
  <w:num w:numId="11" w16cid:durableId="537473207">
    <w:abstractNumId w:val="10"/>
  </w:num>
  <w:num w:numId="12" w16cid:durableId="85880956">
    <w:abstractNumId w:val="31"/>
  </w:num>
  <w:num w:numId="13" w16cid:durableId="141581373">
    <w:abstractNumId w:val="32"/>
  </w:num>
  <w:num w:numId="14" w16cid:durableId="1222669866">
    <w:abstractNumId w:val="16"/>
  </w:num>
  <w:num w:numId="15" w16cid:durableId="979119420">
    <w:abstractNumId w:val="0"/>
  </w:num>
  <w:num w:numId="16" w16cid:durableId="706876013">
    <w:abstractNumId w:val="2"/>
  </w:num>
  <w:num w:numId="17" w16cid:durableId="1512522738">
    <w:abstractNumId w:val="22"/>
  </w:num>
  <w:num w:numId="18" w16cid:durableId="2063630047">
    <w:abstractNumId w:val="26"/>
  </w:num>
  <w:num w:numId="19" w16cid:durableId="1219128817">
    <w:abstractNumId w:val="17"/>
  </w:num>
  <w:num w:numId="20" w16cid:durableId="169414315">
    <w:abstractNumId w:val="1"/>
  </w:num>
  <w:num w:numId="21" w16cid:durableId="2145732136">
    <w:abstractNumId w:val="19"/>
  </w:num>
  <w:num w:numId="22" w16cid:durableId="2015451858">
    <w:abstractNumId w:val="9"/>
  </w:num>
  <w:num w:numId="23" w16cid:durableId="1713265396">
    <w:abstractNumId w:val="21"/>
  </w:num>
  <w:num w:numId="24" w16cid:durableId="1491823991">
    <w:abstractNumId w:val="30"/>
  </w:num>
  <w:num w:numId="25" w16cid:durableId="2070954192">
    <w:abstractNumId w:val="24"/>
  </w:num>
  <w:num w:numId="26" w16cid:durableId="977801611">
    <w:abstractNumId w:val="4"/>
  </w:num>
  <w:num w:numId="27" w16cid:durableId="703480029">
    <w:abstractNumId w:val="18"/>
  </w:num>
  <w:num w:numId="28" w16cid:durableId="1328484204">
    <w:abstractNumId w:val="29"/>
  </w:num>
  <w:num w:numId="29" w16cid:durableId="267858385">
    <w:abstractNumId w:val="11"/>
  </w:num>
  <w:num w:numId="30" w16cid:durableId="209853230">
    <w:abstractNumId w:val="7"/>
  </w:num>
  <w:num w:numId="31" w16cid:durableId="1687563118">
    <w:abstractNumId w:val="20"/>
  </w:num>
  <w:num w:numId="32" w16cid:durableId="669601291">
    <w:abstractNumId w:val="6"/>
  </w:num>
  <w:num w:numId="33" w16cid:durableId="262619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7"/>
    <w:rsid w:val="00066D4B"/>
    <w:rsid w:val="000C2E97"/>
    <w:rsid w:val="00113D17"/>
    <w:rsid w:val="00126858"/>
    <w:rsid w:val="00256FA1"/>
    <w:rsid w:val="00301C7D"/>
    <w:rsid w:val="003E482A"/>
    <w:rsid w:val="00435777"/>
    <w:rsid w:val="004806F3"/>
    <w:rsid w:val="004D126E"/>
    <w:rsid w:val="00577923"/>
    <w:rsid w:val="00742FF7"/>
    <w:rsid w:val="00811E5D"/>
    <w:rsid w:val="00884075"/>
    <w:rsid w:val="0090525B"/>
    <w:rsid w:val="009E5E06"/>
    <w:rsid w:val="00A55AD2"/>
    <w:rsid w:val="00AC3B5E"/>
    <w:rsid w:val="00B01156"/>
    <w:rsid w:val="00B05B38"/>
    <w:rsid w:val="00BA3516"/>
    <w:rsid w:val="00BE1370"/>
    <w:rsid w:val="00BE4ED1"/>
    <w:rsid w:val="00C95B1B"/>
    <w:rsid w:val="00C96FC3"/>
    <w:rsid w:val="00CC789D"/>
    <w:rsid w:val="00D77FA1"/>
    <w:rsid w:val="00E52A5A"/>
    <w:rsid w:val="00EE4AD4"/>
    <w:rsid w:val="00F66FC3"/>
    <w:rsid w:val="00F93305"/>
    <w:rsid w:val="00FA55B3"/>
    <w:rsid w:val="00FD4862"/>
    <w:rsid w:val="00FE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04BA"/>
  <w15:chartTrackingRefBased/>
  <w15:docId w15:val="{093974FE-0CD9-4E94-91EE-7158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E97"/>
    <w:pPr>
      <w:ind w:left="720"/>
      <w:contextualSpacing/>
    </w:pPr>
  </w:style>
  <w:style w:type="paragraph" w:styleId="NormalWeb">
    <w:name w:val="Normal (Web)"/>
    <w:basedOn w:val="Normal"/>
    <w:uiPriority w:val="99"/>
    <w:semiHidden/>
    <w:unhideWhenUsed/>
    <w:rsid w:val="00435777"/>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CurrentList1">
    <w:name w:val="Current List1"/>
    <w:uiPriority w:val="99"/>
    <w:rsid w:val="00EE4AD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6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Steed</dc:creator>
  <cp:keywords/>
  <dc:description/>
  <cp:lastModifiedBy>M.Obeata (MEO)</cp:lastModifiedBy>
  <cp:revision>2</cp:revision>
  <cp:lastPrinted>2021-06-21T12:01:00Z</cp:lastPrinted>
  <dcterms:created xsi:type="dcterms:W3CDTF">2024-10-12T16:36:00Z</dcterms:created>
  <dcterms:modified xsi:type="dcterms:W3CDTF">2024-10-12T16:36:00Z</dcterms:modified>
</cp:coreProperties>
</file>